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BD" w:rsidRPr="00FE0B67" w:rsidRDefault="002966DF" w:rsidP="00002708">
      <w:pPr>
        <w:spacing w:afterLines="100" w:after="312" w:line="360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FE0B67">
        <w:rPr>
          <w:rFonts w:ascii="微软雅黑" w:eastAsia="微软雅黑" w:hAnsi="微软雅黑" w:hint="eastAsia"/>
          <w:b/>
          <w:sz w:val="36"/>
          <w:szCs w:val="36"/>
        </w:rPr>
        <w:t>中科院宁波材料所2017年</w:t>
      </w:r>
      <w:r w:rsidR="000F079A" w:rsidRPr="00FE0B67">
        <w:rPr>
          <w:rFonts w:ascii="微软雅黑" w:eastAsia="微软雅黑" w:hAnsi="微软雅黑" w:hint="eastAsia"/>
          <w:b/>
          <w:sz w:val="36"/>
          <w:szCs w:val="36"/>
        </w:rPr>
        <w:t>党建及</w:t>
      </w:r>
      <w:r w:rsidR="000F079A" w:rsidRPr="00FE0B67">
        <w:rPr>
          <w:rFonts w:ascii="微软雅黑" w:eastAsia="微软雅黑" w:hAnsi="微软雅黑"/>
          <w:b/>
          <w:sz w:val="36"/>
          <w:szCs w:val="36"/>
        </w:rPr>
        <w:t>群团</w:t>
      </w:r>
      <w:r w:rsidRPr="00FE0B67">
        <w:rPr>
          <w:rFonts w:ascii="微软雅黑" w:eastAsia="微软雅黑" w:hAnsi="微软雅黑" w:hint="eastAsia"/>
          <w:b/>
          <w:sz w:val="36"/>
          <w:szCs w:val="36"/>
        </w:rPr>
        <w:t>工作要点</w:t>
      </w:r>
    </w:p>
    <w:p w:rsidR="00C32BA6" w:rsidRPr="00C32BA6" w:rsidRDefault="00C32BA6" w:rsidP="00C32BA6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32BA6">
        <w:rPr>
          <w:rFonts w:asciiTheme="minorEastAsia" w:hAnsiTheme="minorEastAsia" w:hint="eastAsia"/>
          <w:sz w:val="28"/>
          <w:szCs w:val="28"/>
        </w:rPr>
        <w:t>2017年，宁波材料所党建及群团工作的</w:t>
      </w:r>
      <w:r w:rsidRPr="00C32BA6">
        <w:rPr>
          <w:rFonts w:asciiTheme="minorEastAsia" w:hAnsiTheme="minorEastAsia" w:hint="eastAsia"/>
          <w:b/>
          <w:bCs/>
          <w:sz w:val="28"/>
          <w:szCs w:val="28"/>
        </w:rPr>
        <w:t>总体思路</w:t>
      </w:r>
      <w:r w:rsidRPr="00C32BA6">
        <w:rPr>
          <w:rFonts w:asciiTheme="minorEastAsia" w:hAnsiTheme="minorEastAsia" w:hint="eastAsia"/>
          <w:sz w:val="28"/>
          <w:szCs w:val="28"/>
        </w:rPr>
        <w:t xml:space="preserve">是：以“围绕中心，服务科研，保障发展”为主线，发挥“政治核心”和“保证监督”作用，以“两学一做”在岗位在常态为抓手，以贯彻落实基层党建工作责任制和党风廉政建设责任制为目标，创新党建方法，提升党建成效，激发创新活力，为研究所“一三五”深入实施、参与重大工程和重要任务，促进“三重大”产出，推进研究所持续稳定健康发展提供坚强保证，以优异的成绩迎接党的十九大胜利召开。 </w:t>
      </w:r>
    </w:p>
    <w:p w:rsidR="002966DF" w:rsidRPr="00FE0B67" w:rsidRDefault="00C32BA6" w:rsidP="00C32BA6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重点抓好以下八</w:t>
      </w:r>
      <w:r w:rsidRPr="00C32BA6">
        <w:rPr>
          <w:rFonts w:asciiTheme="minorEastAsia" w:hAnsiTheme="minorEastAsia" w:hint="eastAsia"/>
          <w:sz w:val="28"/>
          <w:szCs w:val="28"/>
        </w:rPr>
        <w:t>个方面的工作</w:t>
      </w:r>
      <w:r w:rsidR="00964D15" w:rsidRPr="00FE0B67">
        <w:rPr>
          <w:rFonts w:asciiTheme="minorEastAsia" w:hAnsiTheme="minorEastAsia" w:hint="eastAsia"/>
          <w:sz w:val="28"/>
          <w:szCs w:val="28"/>
        </w:rPr>
        <w:t>：</w:t>
      </w:r>
    </w:p>
    <w:p w:rsidR="00C978DB" w:rsidRDefault="00D17169" w:rsidP="00002708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E0B67">
        <w:rPr>
          <w:rFonts w:asciiTheme="minorEastAsia" w:hAnsiTheme="minorEastAsia" w:cs="宋体" w:hint="eastAsia"/>
          <w:b/>
          <w:kern w:val="0"/>
          <w:sz w:val="28"/>
          <w:szCs w:val="28"/>
        </w:rPr>
        <w:t>一、</w:t>
      </w:r>
      <w:r w:rsidR="00C978DB" w:rsidRPr="00C978DB">
        <w:rPr>
          <w:rFonts w:asciiTheme="minorEastAsia" w:hAnsiTheme="minorEastAsia" w:hint="eastAsia"/>
          <w:b/>
          <w:bCs/>
          <w:sz w:val="28"/>
          <w:szCs w:val="28"/>
        </w:rPr>
        <w:t>加强政治建设，加强形势研判，提高发挥核心作用的能力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1、每季度组织理论中心组（扩大）学习，每次围绕一个主题。创新理论中心组学习方式，邀请当前热点重点问题专家进行专题辅导。或邀请科技专家就某一领域</w:t>
      </w:r>
      <w:r w:rsidR="00704B98">
        <w:rPr>
          <w:rFonts w:asciiTheme="minorEastAsia" w:hAnsiTheme="minorEastAsia" w:hint="eastAsia"/>
          <w:sz w:val="28"/>
          <w:szCs w:val="28"/>
        </w:rPr>
        <w:t>的科技进展进行辅导（比如前沿科技），提高理论中心组理论知识水平。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2、落实党建工作责任制。完善党委委员联系支部制度。党委委员至少参加所在支部2/3</w:t>
      </w:r>
      <w:r w:rsidR="00704B98">
        <w:rPr>
          <w:rFonts w:asciiTheme="minorEastAsia" w:hAnsiTheme="minorEastAsia" w:hint="eastAsia"/>
          <w:sz w:val="28"/>
          <w:szCs w:val="28"/>
        </w:rPr>
        <w:t>的活动，至少到所联系党支部上一次党课。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3、切实落实党建工作的主体责任。党委定期召开党委会（规范党委会纪要和记录），研究讨论事关研究所改革发展稳定的重大事项（比如体现党管干部、党管人才），听取党支部工作情况汇报，指导推进党支部各项工作落实到位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4、民主生活会。重点做好2016年民主生活会征集意见的落实和答复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C978DB" w:rsidRPr="00C978DB" w:rsidRDefault="00D17169" w:rsidP="00002708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E0B67">
        <w:rPr>
          <w:rFonts w:asciiTheme="minorEastAsia" w:hAnsiTheme="minorEastAsia" w:hint="eastAsia"/>
          <w:b/>
          <w:sz w:val="28"/>
          <w:szCs w:val="28"/>
        </w:rPr>
        <w:t>二、</w:t>
      </w:r>
      <w:r w:rsidR="00C978DB" w:rsidRPr="00C978DB">
        <w:rPr>
          <w:rFonts w:asciiTheme="minorEastAsia" w:hAnsiTheme="minorEastAsia" w:hint="eastAsia"/>
          <w:b/>
          <w:bCs/>
          <w:sz w:val="28"/>
          <w:szCs w:val="28"/>
        </w:rPr>
        <w:t>强化思想建设，重视日常思想引导，推进“两学一做”常态化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5、持续深入推进“两学一做”，学习科学院系统典型经验和特色</w:t>
      </w:r>
      <w:r w:rsidRPr="00C978DB">
        <w:rPr>
          <w:rFonts w:asciiTheme="minorEastAsia" w:hAnsiTheme="minorEastAsia" w:hint="eastAsia"/>
          <w:sz w:val="28"/>
          <w:szCs w:val="28"/>
        </w:rPr>
        <w:lastRenderedPageBreak/>
        <w:t>做法，适时召开“两学一做”阶段总结交流会，总结提炼1-2项特色做法，推动“两学一做”常态化制度化。继续做好“党员在行动”典型事迹宣传报道工作。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6、注重运用身边事、身边人，现身说法、互动交流、答疑释惑，增强党课的吸引力和感染力。拟组织一次去C919</w:t>
      </w:r>
      <w:r w:rsidR="00704B98">
        <w:rPr>
          <w:rFonts w:asciiTheme="minorEastAsia" w:hAnsiTheme="minorEastAsia" w:hint="eastAsia"/>
          <w:sz w:val="28"/>
          <w:szCs w:val="28"/>
        </w:rPr>
        <w:t>或者小卫星现场参观学习，增强使命感和长期奋斗的精神。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7、加强党员教育，认真落实以“三会一课”为主要内容的组织生活制度，贯彻落实刘伟平调研材料所提出的“增强为两个一百年贡献力量的意识”的精神，开展“我为一百年做贡献”演讲比赛或者征文比赛；引导树立“人民的科学家和</w:t>
      </w:r>
      <w:r w:rsidR="00704B98">
        <w:rPr>
          <w:rFonts w:asciiTheme="minorEastAsia" w:hAnsiTheme="minorEastAsia" w:hint="eastAsia"/>
          <w:sz w:val="28"/>
          <w:szCs w:val="28"/>
        </w:rPr>
        <w:t>人民的科学院”的情怀。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8、邀请专家作报告，重点学习全国“两会”精神和党的十九大精神，上半年、下半年各一次。不定期地利用电梯轿厢宣传党建及群团工作；学习老科学家的“信念引领科研”精神。</w:t>
      </w:r>
    </w:p>
    <w:p w:rsidR="00B27819" w:rsidRPr="00FE0B67" w:rsidRDefault="00B27819" w:rsidP="00002708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E0B67">
        <w:rPr>
          <w:rFonts w:asciiTheme="minorEastAsia" w:hAnsiTheme="minorEastAsia" w:hint="eastAsia"/>
          <w:b/>
          <w:sz w:val="28"/>
          <w:szCs w:val="28"/>
        </w:rPr>
        <w:t>三</w:t>
      </w:r>
      <w:r w:rsidRPr="00FE0B67">
        <w:rPr>
          <w:rFonts w:asciiTheme="minorEastAsia" w:hAnsiTheme="minorEastAsia"/>
          <w:b/>
          <w:sz w:val="28"/>
          <w:szCs w:val="28"/>
        </w:rPr>
        <w:t>、加强</w:t>
      </w:r>
      <w:r w:rsidRPr="00FE0B67">
        <w:rPr>
          <w:rFonts w:asciiTheme="minorEastAsia" w:hAnsiTheme="minorEastAsia" w:hint="eastAsia"/>
          <w:b/>
          <w:sz w:val="28"/>
          <w:szCs w:val="28"/>
        </w:rPr>
        <w:t>组织</w:t>
      </w:r>
      <w:r w:rsidRPr="00FE0B67">
        <w:rPr>
          <w:rFonts w:asciiTheme="minorEastAsia" w:hAnsiTheme="minorEastAsia"/>
          <w:b/>
          <w:sz w:val="28"/>
          <w:szCs w:val="28"/>
        </w:rPr>
        <w:t>建设</w:t>
      </w:r>
      <w:r w:rsidRPr="00FE0B67">
        <w:rPr>
          <w:rFonts w:asciiTheme="minorEastAsia" w:hAnsiTheme="minorEastAsia" w:hint="eastAsia"/>
          <w:b/>
          <w:sz w:val="28"/>
          <w:szCs w:val="28"/>
        </w:rPr>
        <w:t>，</w:t>
      </w:r>
      <w:r w:rsidR="00C978DB" w:rsidRPr="00C978DB">
        <w:rPr>
          <w:rFonts w:asciiTheme="minorEastAsia" w:hAnsiTheme="minorEastAsia" w:hint="eastAsia"/>
          <w:b/>
          <w:bCs/>
          <w:sz w:val="28"/>
          <w:szCs w:val="28"/>
        </w:rPr>
        <w:t>有规范有特色，发挥战斗堡垒作用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9、做好支部换届工作，选优配好支部书记及支委委员。加强党务干部队伍建设，组织开展党务工作者能力提升培训，与上海分院内优秀的支部进行工作交流。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10、适时启动二级所党总支建设工作，推进二级分工会建设。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11、继续完善党建工作目标考核制度，规范支部党建工作。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12、推进“支部建在实验室”主题实践活动，扩大试点范围1-2个支部。建立完善并落实“党员活动日”制度。开展支部品牌建设活动，力争“一支部一品牌”（从一个活动到系列活动到形成品牌），组织支部特色活动评选。继续推进支部“携手发展，创新科研”支部间交流活动。</w:t>
      </w:r>
    </w:p>
    <w:p w:rsidR="009F26E4" w:rsidRPr="00FE0B67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13、培训职工代表，提高参政议政意识和能力。征集职工代表提</w:t>
      </w:r>
      <w:r w:rsidRPr="00C978DB">
        <w:rPr>
          <w:rFonts w:asciiTheme="minorEastAsia" w:hAnsiTheme="minorEastAsia" w:hint="eastAsia"/>
          <w:sz w:val="28"/>
          <w:szCs w:val="28"/>
        </w:rPr>
        <w:lastRenderedPageBreak/>
        <w:t>案，召开职代会，并对每个提案</w:t>
      </w:r>
      <w:r>
        <w:rPr>
          <w:rFonts w:asciiTheme="minorEastAsia" w:hAnsiTheme="minorEastAsia" w:hint="eastAsia"/>
          <w:sz w:val="28"/>
          <w:szCs w:val="28"/>
        </w:rPr>
        <w:t>由相关部门进行研究并反馈。发挥职工代表民主监督、民主管理的作用</w:t>
      </w:r>
      <w:r w:rsidR="009F26E4" w:rsidRPr="00FE0B67">
        <w:rPr>
          <w:rFonts w:asciiTheme="minorEastAsia" w:hAnsiTheme="minorEastAsia"/>
          <w:sz w:val="28"/>
          <w:szCs w:val="28"/>
        </w:rPr>
        <w:t>。</w:t>
      </w:r>
    </w:p>
    <w:p w:rsidR="00D17169" w:rsidRPr="00FE0B67" w:rsidRDefault="00B27819" w:rsidP="00002708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E0B67">
        <w:rPr>
          <w:rFonts w:asciiTheme="minorEastAsia" w:hAnsiTheme="minorEastAsia" w:hint="eastAsia"/>
          <w:b/>
          <w:sz w:val="28"/>
          <w:szCs w:val="28"/>
        </w:rPr>
        <w:t>四</w:t>
      </w:r>
      <w:r w:rsidR="006A02C1" w:rsidRPr="00FE0B67">
        <w:rPr>
          <w:rFonts w:asciiTheme="minorEastAsia" w:hAnsiTheme="minorEastAsia"/>
          <w:b/>
          <w:sz w:val="28"/>
          <w:szCs w:val="28"/>
        </w:rPr>
        <w:t>、</w:t>
      </w:r>
      <w:r w:rsidR="00C15B94" w:rsidRPr="00FE0B67">
        <w:rPr>
          <w:rFonts w:asciiTheme="minorEastAsia" w:hAnsiTheme="minorEastAsia" w:hint="eastAsia"/>
          <w:b/>
          <w:sz w:val="28"/>
          <w:szCs w:val="28"/>
        </w:rPr>
        <w:t>加强</w:t>
      </w:r>
      <w:r w:rsidR="008214D1" w:rsidRPr="00FE0B67">
        <w:rPr>
          <w:rFonts w:asciiTheme="minorEastAsia" w:hAnsiTheme="minorEastAsia"/>
          <w:b/>
          <w:sz w:val="28"/>
          <w:szCs w:val="28"/>
        </w:rPr>
        <w:t>队伍建设</w:t>
      </w:r>
      <w:r w:rsidRPr="00FE0B67">
        <w:rPr>
          <w:rFonts w:asciiTheme="minorEastAsia" w:hAnsiTheme="minorEastAsia" w:hint="eastAsia"/>
          <w:b/>
          <w:sz w:val="28"/>
          <w:szCs w:val="28"/>
        </w:rPr>
        <w:t>，</w:t>
      </w:r>
      <w:r w:rsidR="00C978DB" w:rsidRPr="00C978DB">
        <w:rPr>
          <w:rFonts w:asciiTheme="minorEastAsia" w:hAnsiTheme="minorEastAsia" w:hint="eastAsia"/>
          <w:b/>
          <w:bCs/>
          <w:sz w:val="28"/>
          <w:szCs w:val="28"/>
        </w:rPr>
        <w:t>党政合力，让每一个党员成为一面旗帜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14、重视组织发展工作，以“一线、骨干”为重点，抓好科研骨干发展党员工作，建立科研骨干日常联系交流机制，精准培育；</w:t>
      </w:r>
      <w:r w:rsidR="00704B98">
        <w:rPr>
          <w:rFonts w:asciiTheme="minorEastAsia" w:hAnsiTheme="minorEastAsia" w:hint="eastAsia"/>
          <w:sz w:val="28"/>
          <w:szCs w:val="28"/>
        </w:rPr>
        <w:t>与人力资源部配合做好中层干部任免、高层次人才引进和人才培养工作。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15、组织入党积极分子</w:t>
      </w:r>
      <w:r w:rsidR="00704B98">
        <w:rPr>
          <w:rFonts w:asciiTheme="minorEastAsia" w:hAnsiTheme="minorEastAsia" w:hint="eastAsia"/>
          <w:sz w:val="28"/>
          <w:szCs w:val="28"/>
        </w:rPr>
        <w:t>及新党员培训。或参加上级党组织举办的培训，或研究所自行举行培训。</w:t>
      </w:r>
    </w:p>
    <w:p w:rsidR="00EC1EC2" w:rsidRPr="00FE0B67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16、加强党员教育管理，结合“七一”建党96周年契机，宣传表彰一批作出突出贡献的优秀共产党员及先进党支部、优秀党务工作者。组织开展党员网上知识竞赛，加强科研人员党史党情和院史院情教育。号召党员、尤其是党员干部在部门业务工作中（围绕部门重点工作）冲在前面、勇挑重担</w:t>
      </w:r>
      <w:r w:rsidR="00A60916" w:rsidRPr="00FE0B67">
        <w:rPr>
          <w:rFonts w:asciiTheme="minorEastAsia" w:hAnsiTheme="minorEastAsia" w:hint="eastAsia"/>
          <w:sz w:val="28"/>
          <w:szCs w:val="28"/>
        </w:rPr>
        <w:t>。</w:t>
      </w:r>
    </w:p>
    <w:p w:rsidR="00E053B8" w:rsidRPr="00FE0B67" w:rsidRDefault="00E053B8" w:rsidP="00002708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E0B67">
        <w:rPr>
          <w:rFonts w:asciiTheme="minorEastAsia" w:hAnsiTheme="minorEastAsia" w:hint="eastAsia"/>
          <w:b/>
          <w:sz w:val="28"/>
          <w:szCs w:val="28"/>
        </w:rPr>
        <w:t>五</w:t>
      </w:r>
      <w:r w:rsidRPr="00FE0B67">
        <w:rPr>
          <w:rFonts w:asciiTheme="minorEastAsia" w:hAnsiTheme="minorEastAsia"/>
          <w:b/>
          <w:sz w:val="28"/>
          <w:szCs w:val="28"/>
        </w:rPr>
        <w:t>、做好统战工作，</w:t>
      </w:r>
      <w:r w:rsidR="00C978DB" w:rsidRPr="00C978DB">
        <w:rPr>
          <w:rFonts w:asciiTheme="minorEastAsia" w:hAnsiTheme="minorEastAsia" w:hint="eastAsia"/>
          <w:b/>
          <w:bCs/>
          <w:sz w:val="28"/>
          <w:szCs w:val="28"/>
        </w:rPr>
        <w:t>凝聚创新力量，巩固共同思想基础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17</w:t>
      </w:r>
      <w:r w:rsidR="00607CAF">
        <w:rPr>
          <w:rFonts w:asciiTheme="minorEastAsia" w:hAnsiTheme="minorEastAsia" w:hint="eastAsia"/>
          <w:sz w:val="28"/>
          <w:szCs w:val="28"/>
        </w:rPr>
        <w:t>、组织学习贯彻中央统战工作会议精神</w:t>
      </w:r>
      <w:r w:rsidRPr="00C978DB">
        <w:rPr>
          <w:rFonts w:asciiTheme="minorEastAsia" w:hAnsiTheme="minorEastAsia" w:hint="eastAsia"/>
          <w:sz w:val="28"/>
          <w:szCs w:val="28"/>
        </w:rPr>
        <w:t>。实践“同心”行动</w:t>
      </w:r>
      <w:r w:rsidR="00704B98">
        <w:rPr>
          <w:rFonts w:asciiTheme="minorEastAsia" w:hAnsiTheme="minorEastAsia" w:hint="eastAsia"/>
          <w:sz w:val="28"/>
          <w:szCs w:val="28"/>
        </w:rPr>
        <w:t>，通过各种形式，密切与党外知识分子联系，有针对性的做好引导工作。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18、有选择地推荐各民主党派候选人，配合民主党派做好组织考察、发展工作，以及基层组织的建立工作。</w:t>
      </w:r>
    </w:p>
    <w:p w:rsidR="00E053B8" w:rsidRPr="00FE0B67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19、走访关心统战对象，关心少数民族员工和研究生。召开民主党派和无党派成员代表座谈会、专家报告，支持党外代表围绕科技创新建言献策。支持侨联、博联、女科技工作者协会、欧美同学会等依据章程开展活动</w:t>
      </w:r>
      <w:r w:rsidR="006B3840" w:rsidRPr="00FE0B67">
        <w:rPr>
          <w:rFonts w:asciiTheme="minorEastAsia" w:hAnsiTheme="minorEastAsia" w:hint="eastAsia"/>
          <w:sz w:val="28"/>
          <w:szCs w:val="28"/>
        </w:rPr>
        <w:t>。</w:t>
      </w:r>
    </w:p>
    <w:p w:rsidR="00E053B8" w:rsidRPr="00FE0B67" w:rsidRDefault="00E053B8" w:rsidP="00002708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E0B67">
        <w:rPr>
          <w:rFonts w:asciiTheme="minorEastAsia" w:hAnsiTheme="minorEastAsia" w:hint="eastAsia"/>
          <w:b/>
          <w:sz w:val="28"/>
          <w:szCs w:val="28"/>
        </w:rPr>
        <w:t>六</w:t>
      </w:r>
      <w:r w:rsidRPr="00FE0B67">
        <w:rPr>
          <w:rFonts w:asciiTheme="minorEastAsia" w:hAnsiTheme="minorEastAsia"/>
          <w:b/>
          <w:sz w:val="28"/>
          <w:szCs w:val="28"/>
        </w:rPr>
        <w:t>、强化监督责任，</w:t>
      </w:r>
      <w:r w:rsidR="00C978DB" w:rsidRPr="00C978DB">
        <w:rPr>
          <w:rFonts w:asciiTheme="minorEastAsia" w:hAnsiTheme="minorEastAsia" w:hint="eastAsia"/>
          <w:b/>
          <w:bCs/>
          <w:sz w:val="28"/>
          <w:szCs w:val="28"/>
        </w:rPr>
        <w:t>关口前移，提高全员意识，发挥护航作用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20、加强党内监督，严格责任追究。落实《中国共产党党内监督条例》。协助人事部门，监督做好个人事项报告；严把干部选拔任用</w:t>
      </w:r>
      <w:r w:rsidR="00704B98">
        <w:rPr>
          <w:rFonts w:asciiTheme="minorEastAsia" w:hAnsiTheme="minorEastAsia" w:hint="eastAsia"/>
          <w:sz w:val="28"/>
          <w:szCs w:val="28"/>
        </w:rPr>
        <w:lastRenderedPageBreak/>
        <w:t>“党风廉洁意见回复”关。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21、用好“四种形态”的第一种形态，开展廉政谈话，签署《廉政责任书》；对存在苗头性问题的干部职工进行教育提醒、诫勉谈</w:t>
      </w:r>
      <w:r w:rsidR="00704B98">
        <w:rPr>
          <w:rFonts w:asciiTheme="minorEastAsia" w:hAnsiTheme="minorEastAsia" w:hint="eastAsia"/>
          <w:sz w:val="28"/>
          <w:szCs w:val="28"/>
        </w:rPr>
        <w:t>话。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22、完善内控体系，加强制度建设。继续推进“制度流程化和流程信息化”建设，开发手机app</w:t>
      </w:r>
      <w:r w:rsidR="00704B98">
        <w:rPr>
          <w:rFonts w:asciiTheme="minorEastAsia" w:hAnsiTheme="minorEastAsia" w:hint="eastAsia"/>
          <w:sz w:val="28"/>
          <w:szCs w:val="28"/>
        </w:rPr>
        <w:t>签批系统；在调研兄弟单位做法基础上，完善所务公开。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23、深化内部审计，实现“双覆盖”的审计目标（能源所、平台和职能）。开展“合同专项督</w:t>
      </w:r>
      <w:r w:rsidR="00704B98">
        <w:rPr>
          <w:rFonts w:asciiTheme="minorEastAsia" w:hAnsiTheme="minorEastAsia" w:hint="eastAsia"/>
          <w:sz w:val="28"/>
          <w:szCs w:val="28"/>
        </w:rPr>
        <w:t>查”查找合同签订、执行过程中的管理漏洞，制定相应的风险防范措施。</w:t>
      </w:r>
    </w:p>
    <w:p w:rsidR="00EC1EC2" w:rsidRPr="00FE0B67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24、根据中科院2016、2017年对研究所巡视发现的问题清单，查摆研究所问题。“以审代训”、参加合同谈判等重点工作全过程，了解业务工作，与财务紧密配合，加强审计和监督队伍建设</w:t>
      </w:r>
      <w:r w:rsidR="00EC1EC2" w:rsidRPr="00FE0B67">
        <w:rPr>
          <w:rFonts w:asciiTheme="minorEastAsia" w:hAnsiTheme="minorEastAsia" w:hint="eastAsia"/>
          <w:sz w:val="28"/>
          <w:szCs w:val="28"/>
        </w:rPr>
        <w:t>。</w:t>
      </w:r>
    </w:p>
    <w:p w:rsidR="00AD5B33" w:rsidRPr="00FE0B67" w:rsidRDefault="00EC1EC2" w:rsidP="00002708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E0B67">
        <w:rPr>
          <w:rFonts w:asciiTheme="minorEastAsia" w:hAnsiTheme="minorEastAsia" w:hint="eastAsia"/>
          <w:b/>
          <w:sz w:val="28"/>
          <w:szCs w:val="28"/>
        </w:rPr>
        <w:t>七</w:t>
      </w:r>
      <w:r w:rsidR="00AD5B33" w:rsidRPr="00FE0B67">
        <w:rPr>
          <w:rFonts w:asciiTheme="minorEastAsia" w:hAnsiTheme="minorEastAsia" w:hint="eastAsia"/>
          <w:b/>
          <w:sz w:val="28"/>
          <w:szCs w:val="28"/>
        </w:rPr>
        <w:t>、</w:t>
      </w:r>
      <w:r w:rsidR="00C978DB" w:rsidRPr="00C978DB">
        <w:rPr>
          <w:rFonts w:asciiTheme="minorEastAsia" w:hAnsiTheme="minorEastAsia" w:hint="eastAsia"/>
          <w:b/>
          <w:bCs/>
          <w:sz w:val="28"/>
          <w:szCs w:val="28"/>
        </w:rPr>
        <w:t>加强群团工作，丰富文化生活，聚力创新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25、抓住重大节日契机，整合工、青、妇、体协等多种资源，开展形式多样、内容丰富的文化活动，为研究所“创新文化节”做准备。发动广大职工，特别是副高级以上科研人员广泛参与。指导各支部与所在部门联</w:t>
      </w:r>
      <w:r w:rsidR="00704B98">
        <w:rPr>
          <w:rFonts w:asciiTheme="minorEastAsia" w:hAnsiTheme="minorEastAsia" w:hint="eastAsia"/>
          <w:sz w:val="28"/>
          <w:szCs w:val="28"/>
        </w:rPr>
        <w:t>合举办适合本部门的文体活动，以活动为载体，加强团队建设和凝聚力。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26</w:t>
      </w:r>
      <w:r w:rsidR="00927D80">
        <w:rPr>
          <w:rFonts w:asciiTheme="minorEastAsia" w:hAnsiTheme="minorEastAsia" w:hint="eastAsia"/>
          <w:sz w:val="28"/>
          <w:szCs w:val="28"/>
        </w:rPr>
        <w:t>、组织参与院、分院系统及市直机关的各项文体活动和比赛。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27、参加分院与科学院组织的“开展新形势下党建思想政治工作面临的新情况新问题”等课题研究，通过调研、交流和研究，提高党务干部水平。</w:t>
      </w:r>
    </w:p>
    <w:p w:rsidR="006B1B7D" w:rsidRPr="00FE0B67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28、关注职工身心健康。定期进行员工体检，组织员工进行春秋游，对高温期间工作在一线的员工进行高温慰问，对生病、生育、困难的职工进行走访慰问</w:t>
      </w:r>
      <w:r w:rsidR="007D0AF6" w:rsidRPr="00FE0B67">
        <w:rPr>
          <w:rFonts w:asciiTheme="minorEastAsia" w:hAnsiTheme="minorEastAsia" w:hint="eastAsia"/>
          <w:sz w:val="28"/>
          <w:szCs w:val="28"/>
        </w:rPr>
        <w:t>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b/>
          <w:bCs/>
          <w:sz w:val="28"/>
          <w:szCs w:val="28"/>
        </w:rPr>
        <w:lastRenderedPageBreak/>
        <w:t>八、加强宣传和传播，挖掘事迹，树立标杆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29、通过宣传引导正确价值导向，讲好材料所故事，传播好材料所声音，注意重大事件的事先策划。</w:t>
      </w:r>
    </w:p>
    <w:p w:rsidR="00C978DB" w:rsidRPr="00C978DB" w:rsidRDefault="00C978DB" w:rsidP="0000270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8DB">
        <w:rPr>
          <w:rFonts w:asciiTheme="minorEastAsia" w:hAnsiTheme="minorEastAsia" w:hint="eastAsia"/>
          <w:sz w:val="28"/>
          <w:szCs w:val="28"/>
        </w:rPr>
        <w:t>30、传播力决定影响力，透明度决定公信度。继续做好公众科学日、科普进社区进校园，与更广泛的单位合作，向公众有效传播前沿科学知识和科学思想</w:t>
      </w:r>
      <w:r w:rsidR="00770BAF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sectPr w:rsidR="00C978DB" w:rsidRPr="00C97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1E" w:rsidRDefault="0026021E" w:rsidP="002966DF">
      <w:r>
        <w:separator/>
      </w:r>
    </w:p>
  </w:endnote>
  <w:endnote w:type="continuationSeparator" w:id="0">
    <w:p w:rsidR="0026021E" w:rsidRDefault="0026021E" w:rsidP="0029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1E" w:rsidRDefault="0026021E" w:rsidP="002966DF">
      <w:r>
        <w:separator/>
      </w:r>
    </w:p>
  </w:footnote>
  <w:footnote w:type="continuationSeparator" w:id="0">
    <w:p w:rsidR="0026021E" w:rsidRDefault="0026021E" w:rsidP="00296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DF"/>
    <w:rsid w:val="00002039"/>
    <w:rsid w:val="00002708"/>
    <w:rsid w:val="00011621"/>
    <w:rsid w:val="0002705E"/>
    <w:rsid w:val="00063014"/>
    <w:rsid w:val="00066207"/>
    <w:rsid w:val="000A1DF4"/>
    <w:rsid w:val="000C6801"/>
    <w:rsid w:val="000C6852"/>
    <w:rsid w:val="000E305D"/>
    <w:rsid w:val="000E6873"/>
    <w:rsid w:val="000E6880"/>
    <w:rsid w:val="000F079A"/>
    <w:rsid w:val="000F3C32"/>
    <w:rsid w:val="000F7BD3"/>
    <w:rsid w:val="00104A97"/>
    <w:rsid w:val="00122735"/>
    <w:rsid w:val="00122DFD"/>
    <w:rsid w:val="001313C8"/>
    <w:rsid w:val="001570B3"/>
    <w:rsid w:val="00165186"/>
    <w:rsid w:val="00175698"/>
    <w:rsid w:val="00193B8A"/>
    <w:rsid w:val="001C51AB"/>
    <w:rsid w:val="001E6386"/>
    <w:rsid w:val="00205FDB"/>
    <w:rsid w:val="002135DE"/>
    <w:rsid w:val="00214C34"/>
    <w:rsid w:val="00226EE1"/>
    <w:rsid w:val="0026021E"/>
    <w:rsid w:val="00261FA2"/>
    <w:rsid w:val="00290099"/>
    <w:rsid w:val="00292379"/>
    <w:rsid w:val="002966DF"/>
    <w:rsid w:val="002A5379"/>
    <w:rsid w:val="002A7912"/>
    <w:rsid w:val="002B33D1"/>
    <w:rsid w:val="002D4D3F"/>
    <w:rsid w:val="002E7B81"/>
    <w:rsid w:val="002F10CC"/>
    <w:rsid w:val="003044D7"/>
    <w:rsid w:val="003575DB"/>
    <w:rsid w:val="00362502"/>
    <w:rsid w:val="00366CC4"/>
    <w:rsid w:val="003B0458"/>
    <w:rsid w:val="003B470F"/>
    <w:rsid w:val="003B4A8A"/>
    <w:rsid w:val="003B77A2"/>
    <w:rsid w:val="003C1E92"/>
    <w:rsid w:val="003D25D4"/>
    <w:rsid w:val="003D5B2A"/>
    <w:rsid w:val="003E2F07"/>
    <w:rsid w:val="00410337"/>
    <w:rsid w:val="0041073F"/>
    <w:rsid w:val="0041749E"/>
    <w:rsid w:val="00437B1B"/>
    <w:rsid w:val="00466254"/>
    <w:rsid w:val="00494F32"/>
    <w:rsid w:val="00495B36"/>
    <w:rsid w:val="004A0C04"/>
    <w:rsid w:val="004B6F1B"/>
    <w:rsid w:val="004D6005"/>
    <w:rsid w:val="004F3D45"/>
    <w:rsid w:val="004F4056"/>
    <w:rsid w:val="004F5482"/>
    <w:rsid w:val="00502F5F"/>
    <w:rsid w:val="0055359B"/>
    <w:rsid w:val="00561416"/>
    <w:rsid w:val="00570DFC"/>
    <w:rsid w:val="0058723A"/>
    <w:rsid w:val="005D400F"/>
    <w:rsid w:val="005F76BA"/>
    <w:rsid w:val="00601E29"/>
    <w:rsid w:val="006020DA"/>
    <w:rsid w:val="00604EBF"/>
    <w:rsid w:val="00607CAF"/>
    <w:rsid w:val="0065477C"/>
    <w:rsid w:val="00657E9E"/>
    <w:rsid w:val="0066414D"/>
    <w:rsid w:val="006A02C1"/>
    <w:rsid w:val="006A23E3"/>
    <w:rsid w:val="006B1B7D"/>
    <w:rsid w:val="006B3840"/>
    <w:rsid w:val="006C004E"/>
    <w:rsid w:val="006C0B60"/>
    <w:rsid w:val="006C7B7C"/>
    <w:rsid w:val="006D2DBE"/>
    <w:rsid w:val="006F3FD2"/>
    <w:rsid w:val="00700DE8"/>
    <w:rsid w:val="00704211"/>
    <w:rsid w:val="00704B06"/>
    <w:rsid w:val="00704B98"/>
    <w:rsid w:val="007055D7"/>
    <w:rsid w:val="0075243B"/>
    <w:rsid w:val="0076304B"/>
    <w:rsid w:val="00770BAF"/>
    <w:rsid w:val="00772A8B"/>
    <w:rsid w:val="007733F0"/>
    <w:rsid w:val="00787B6C"/>
    <w:rsid w:val="007934B7"/>
    <w:rsid w:val="0079583A"/>
    <w:rsid w:val="007A2895"/>
    <w:rsid w:val="007B77B5"/>
    <w:rsid w:val="007D02D3"/>
    <w:rsid w:val="007D0AF6"/>
    <w:rsid w:val="008025A3"/>
    <w:rsid w:val="008052CD"/>
    <w:rsid w:val="0080561A"/>
    <w:rsid w:val="008214D1"/>
    <w:rsid w:val="00843416"/>
    <w:rsid w:val="00887C9C"/>
    <w:rsid w:val="008A5CD4"/>
    <w:rsid w:val="008B6FEE"/>
    <w:rsid w:val="008E533E"/>
    <w:rsid w:val="008F57B5"/>
    <w:rsid w:val="00901B43"/>
    <w:rsid w:val="009024C9"/>
    <w:rsid w:val="009072CB"/>
    <w:rsid w:val="00927D80"/>
    <w:rsid w:val="00944C96"/>
    <w:rsid w:val="00953157"/>
    <w:rsid w:val="00964D15"/>
    <w:rsid w:val="00976FB6"/>
    <w:rsid w:val="009911FD"/>
    <w:rsid w:val="009D7835"/>
    <w:rsid w:val="009E7D4C"/>
    <w:rsid w:val="009F26E4"/>
    <w:rsid w:val="00A05FD8"/>
    <w:rsid w:val="00A2273B"/>
    <w:rsid w:val="00A26EA0"/>
    <w:rsid w:val="00A32507"/>
    <w:rsid w:val="00A34A7E"/>
    <w:rsid w:val="00A447B8"/>
    <w:rsid w:val="00A51C06"/>
    <w:rsid w:val="00A53CDA"/>
    <w:rsid w:val="00A555FC"/>
    <w:rsid w:val="00A57D94"/>
    <w:rsid w:val="00A60916"/>
    <w:rsid w:val="00A71564"/>
    <w:rsid w:val="00A73DB4"/>
    <w:rsid w:val="00A75512"/>
    <w:rsid w:val="00A86429"/>
    <w:rsid w:val="00A97510"/>
    <w:rsid w:val="00AA6BFF"/>
    <w:rsid w:val="00AC0707"/>
    <w:rsid w:val="00AC0E0D"/>
    <w:rsid w:val="00AC575B"/>
    <w:rsid w:val="00AD53CF"/>
    <w:rsid w:val="00AD5B33"/>
    <w:rsid w:val="00AD687C"/>
    <w:rsid w:val="00AD6AA7"/>
    <w:rsid w:val="00B066CD"/>
    <w:rsid w:val="00B06A6B"/>
    <w:rsid w:val="00B074A7"/>
    <w:rsid w:val="00B15C6D"/>
    <w:rsid w:val="00B27493"/>
    <w:rsid w:val="00B27819"/>
    <w:rsid w:val="00B47C3A"/>
    <w:rsid w:val="00B51FB2"/>
    <w:rsid w:val="00B620F4"/>
    <w:rsid w:val="00B6436A"/>
    <w:rsid w:val="00B80CE3"/>
    <w:rsid w:val="00B84A1E"/>
    <w:rsid w:val="00B93BA3"/>
    <w:rsid w:val="00BA1AC8"/>
    <w:rsid w:val="00BC00DE"/>
    <w:rsid w:val="00BC0815"/>
    <w:rsid w:val="00BE62E7"/>
    <w:rsid w:val="00C07209"/>
    <w:rsid w:val="00C15B94"/>
    <w:rsid w:val="00C32BA6"/>
    <w:rsid w:val="00C34AE3"/>
    <w:rsid w:val="00C5273E"/>
    <w:rsid w:val="00C52B8A"/>
    <w:rsid w:val="00C55696"/>
    <w:rsid w:val="00C6218A"/>
    <w:rsid w:val="00C6335C"/>
    <w:rsid w:val="00C7429E"/>
    <w:rsid w:val="00C814A3"/>
    <w:rsid w:val="00C82DCA"/>
    <w:rsid w:val="00C978DB"/>
    <w:rsid w:val="00CD68F4"/>
    <w:rsid w:val="00CF39AC"/>
    <w:rsid w:val="00CF50D7"/>
    <w:rsid w:val="00D02B35"/>
    <w:rsid w:val="00D13309"/>
    <w:rsid w:val="00D17169"/>
    <w:rsid w:val="00D712B4"/>
    <w:rsid w:val="00D72B34"/>
    <w:rsid w:val="00D74E5A"/>
    <w:rsid w:val="00D96AC1"/>
    <w:rsid w:val="00DB167F"/>
    <w:rsid w:val="00DB2F6A"/>
    <w:rsid w:val="00DB6F7A"/>
    <w:rsid w:val="00DC7C9F"/>
    <w:rsid w:val="00DD08BD"/>
    <w:rsid w:val="00DE4F71"/>
    <w:rsid w:val="00DE7304"/>
    <w:rsid w:val="00DF176F"/>
    <w:rsid w:val="00E03390"/>
    <w:rsid w:val="00E053B8"/>
    <w:rsid w:val="00E11D81"/>
    <w:rsid w:val="00E22C93"/>
    <w:rsid w:val="00E24B15"/>
    <w:rsid w:val="00E25A90"/>
    <w:rsid w:val="00E5428B"/>
    <w:rsid w:val="00E57ED6"/>
    <w:rsid w:val="00E8486E"/>
    <w:rsid w:val="00E92564"/>
    <w:rsid w:val="00E97E0E"/>
    <w:rsid w:val="00EC1EC2"/>
    <w:rsid w:val="00ED4844"/>
    <w:rsid w:val="00F00050"/>
    <w:rsid w:val="00F03C51"/>
    <w:rsid w:val="00F07E52"/>
    <w:rsid w:val="00F16674"/>
    <w:rsid w:val="00F33AA1"/>
    <w:rsid w:val="00F33EE1"/>
    <w:rsid w:val="00F65E1B"/>
    <w:rsid w:val="00F745E2"/>
    <w:rsid w:val="00F77248"/>
    <w:rsid w:val="00F77B7A"/>
    <w:rsid w:val="00F815A3"/>
    <w:rsid w:val="00F90887"/>
    <w:rsid w:val="00F9360E"/>
    <w:rsid w:val="00FB02B5"/>
    <w:rsid w:val="00FC6ACF"/>
    <w:rsid w:val="00FD3527"/>
    <w:rsid w:val="00FD3832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39890D-9546-4F59-B402-FEF70729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6D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00D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00DE8"/>
  </w:style>
  <w:style w:type="table" w:styleId="a6">
    <w:name w:val="Table Grid"/>
    <w:basedOn w:val="a1"/>
    <w:uiPriority w:val="39"/>
    <w:qFormat/>
    <w:rsid w:val="00E22C9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D02B3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02B35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978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404</Words>
  <Characters>2307</Characters>
  <Application>Microsoft Office Word</Application>
  <DocSecurity>0</DocSecurity>
  <Lines>19</Lines>
  <Paragraphs>5</Paragraphs>
  <ScaleCrop>false</ScaleCrop>
  <Company>Microsoft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chengna</dc:creator>
  <cp:keywords/>
  <dc:description/>
  <cp:lastModifiedBy>修悦</cp:lastModifiedBy>
  <cp:revision>83</cp:revision>
  <cp:lastPrinted>2017-03-14T02:03:00Z</cp:lastPrinted>
  <dcterms:created xsi:type="dcterms:W3CDTF">2017-03-03T01:14:00Z</dcterms:created>
  <dcterms:modified xsi:type="dcterms:W3CDTF">2017-04-19T03:13:00Z</dcterms:modified>
</cp:coreProperties>
</file>