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kern w:val="0"/>
          <w:sz w:val="32"/>
          <w:szCs w:val="32"/>
        </w:rPr>
      </w:pPr>
      <w:r>
        <w:rPr>
          <w:rFonts w:hint="eastAsia" w:ascii="宋体" w:cs="宋体"/>
          <w:b/>
          <w:kern w:val="0"/>
          <w:sz w:val="32"/>
          <w:szCs w:val="32"/>
        </w:rPr>
        <w:t>202</w:t>
      </w:r>
      <w:r>
        <w:rPr>
          <w:rFonts w:ascii="宋体" w:cs="宋体"/>
          <w:b/>
          <w:kern w:val="0"/>
          <w:sz w:val="32"/>
          <w:szCs w:val="32"/>
        </w:rPr>
        <w:t>2</w:t>
      </w:r>
      <w:r>
        <w:rPr>
          <w:rFonts w:hint="eastAsia" w:ascii="宋体" w:cs="宋体"/>
          <w:b/>
          <w:kern w:val="0"/>
          <w:sz w:val="32"/>
          <w:szCs w:val="32"/>
        </w:rPr>
        <w:t>年度</w:t>
      </w:r>
      <w:r>
        <w:rPr>
          <w:rFonts w:ascii="宋体" w:cs="宋体"/>
          <w:b/>
          <w:kern w:val="0"/>
          <w:sz w:val="32"/>
          <w:szCs w:val="32"/>
        </w:rPr>
        <w:t>高等学校科学技术</w:t>
      </w:r>
      <w:r>
        <w:rPr>
          <w:rFonts w:hint="eastAsia" w:ascii="宋体" w:cs="宋体"/>
          <w:b/>
          <w:kern w:val="0"/>
          <w:sz w:val="32"/>
          <w:szCs w:val="32"/>
        </w:rPr>
        <w:t>研究</w:t>
      </w:r>
      <w:r>
        <w:rPr>
          <w:rFonts w:ascii="宋体" w:cs="宋体"/>
          <w:b/>
          <w:kern w:val="0"/>
          <w:sz w:val="32"/>
          <w:szCs w:val="32"/>
        </w:rPr>
        <w:t>成果奖（</w:t>
      </w:r>
      <w:r>
        <w:rPr>
          <w:rFonts w:hint="eastAsia" w:ascii="宋体" w:cs="宋体"/>
          <w:b/>
          <w:kern w:val="0"/>
          <w:sz w:val="32"/>
          <w:szCs w:val="32"/>
        </w:rPr>
        <w:t>科学技术</w:t>
      </w:r>
      <w:r>
        <w:rPr>
          <w:rFonts w:ascii="宋体" w:cs="宋体"/>
          <w:b/>
          <w:kern w:val="0"/>
          <w:sz w:val="32"/>
          <w:szCs w:val="32"/>
        </w:rPr>
        <w:t>）</w:t>
      </w:r>
    </w:p>
    <w:p>
      <w:pPr>
        <w:jc w:val="center"/>
        <w:rPr>
          <w:rFonts w:ascii="宋体" w:cs="宋体"/>
          <w:b/>
          <w:kern w:val="0"/>
          <w:sz w:val="32"/>
          <w:szCs w:val="32"/>
        </w:rPr>
      </w:pPr>
      <w:r>
        <w:rPr>
          <w:rFonts w:hint="eastAsia" w:ascii="宋体" w:cs="宋体"/>
          <w:b/>
          <w:kern w:val="0"/>
          <w:sz w:val="32"/>
          <w:szCs w:val="32"/>
        </w:rPr>
        <w:t>科技进步</w:t>
      </w:r>
      <w:r>
        <w:rPr>
          <w:rFonts w:ascii="宋体" w:cs="宋体"/>
          <w:b/>
          <w:kern w:val="0"/>
          <w:sz w:val="32"/>
          <w:szCs w:val="32"/>
        </w:rPr>
        <w:t>奖公示内容</w:t>
      </w:r>
    </w:p>
    <w:tbl>
      <w:tblPr>
        <w:tblStyle w:val="5"/>
        <w:tblW w:w="9915" w:type="dxa"/>
        <w:tblInd w:w="-6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1020"/>
        <w:gridCol w:w="1365"/>
        <w:gridCol w:w="1605"/>
        <w:gridCol w:w="1515"/>
        <w:gridCol w:w="3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tcPr>
          <w:p>
            <w:pPr>
              <w:rPr>
                <w:rFonts w:ascii="宋体" w:cs="宋体"/>
                <w:b/>
                <w:kern w:val="0"/>
                <w:sz w:val="28"/>
                <w:szCs w:val="28"/>
              </w:rPr>
            </w:pPr>
            <w:r>
              <w:rPr>
                <w:rFonts w:hint="eastAsia" w:ascii="宋体" w:cs="宋体"/>
                <w:b/>
                <w:kern w:val="0"/>
                <w:sz w:val="28"/>
                <w:szCs w:val="28"/>
              </w:rPr>
              <w:t>项目</w:t>
            </w:r>
            <w:r>
              <w:rPr>
                <w:rFonts w:ascii="宋体" w:cs="宋体"/>
                <w:b/>
                <w:kern w:val="0"/>
                <w:sz w:val="28"/>
                <w:szCs w:val="28"/>
              </w:rPr>
              <w:t>名称</w:t>
            </w:r>
          </w:p>
        </w:tc>
        <w:tc>
          <w:tcPr>
            <w:tcW w:w="7965" w:type="dxa"/>
            <w:gridSpan w:val="4"/>
          </w:tcPr>
          <w:p>
            <w:pPr>
              <w:rPr>
                <w:rFonts w:ascii="宋体" w:cs="宋体"/>
                <w:b/>
                <w:kern w:val="0"/>
                <w:sz w:val="28"/>
                <w:szCs w:val="28"/>
              </w:rPr>
            </w:pPr>
            <w:r>
              <w:rPr>
                <w:rFonts w:hint="eastAsia" w:ascii="宋体" w:cs="宋体"/>
                <w:b/>
                <w:kern w:val="0"/>
                <w:sz w:val="28"/>
                <w:szCs w:val="28"/>
              </w:rPr>
              <w:t>新创数字化青光眼智能筛诊平台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tcPr>
          <w:p>
            <w:pPr>
              <w:rPr>
                <w:rFonts w:ascii="宋体" w:cs="宋体"/>
                <w:b/>
                <w:kern w:val="0"/>
                <w:sz w:val="28"/>
                <w:szCs w:val="28"/>
              </w:rPr>
            </w:pPr>
            <w:r>
              <w:rPr>
                <w:rFonts w:hint="eastAsia" w:ascii="宋体" w:cs="宋体"/>
                <w:b/>
                <w:kern w:val="0"/>
                <w:sz w:val="28"/>
                <w:szCs w:val="28"/>
              </w:rPr>
              <w:t>提名</w:t>
            </w:r>
            <w:r>
              <w:rPr>
                <w:rFonts w:ascii="宋体" w:cs="宋体"/>
                <w:b/>
                <w:kern w:val="0"/>
                <w:sz w:val="28"/>
                <w:szCs w:val="28"/>
              </w:rPr>
              <w:t>单位</w:t>
            </w:r>
          </w:p>
        </w:tc>
        <w:tc>
          <w:tcPr>
            <w:tcW w:w="7965" w:type="dxa"/>
            <w:gridSpan w:val="4"/>
          </w:tcPr>
          <w:p>
            <w:pPr>
              <w:widowControl/>
              <w:jc w:val="left"/>
              <w:rPr>
                <w:rFonts w:ascii="宋体" w:cs="宋体"/>
                <w:b/>
                <w:kern w:val="0"/>
                <w:sz w:val="28"/>
                <w:szCs w:val="28"/>
              </w:rPr>
            </w:pPr>
            <w:r>
              <w:rPr>
                <w:rFonts w:hint="eastAsia" w:ascii="宋体" w:cs="宋体"/>
                <w:b/>
                <w:kern w:val="0"/>
                <w:sz w:val="28"/>
                <w:szCs w:val="28"/>
              </w:rPr>
              <w:t>中山大学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5" w:type="dxa"/>
            <w:gridSpan w:val="6"/>
          </w:tcPr>
          <w:p>
            <w:pPr>
              <w:jc w:val="center"/>
              <w:rPr>
                <w:rFonts w:ascii="宋体" w:cs="宋体"/>
                <w:b/>
                <w:kern w:val="0"/>
                <w:sz w:val="28"/>
                <w:szCs w:val="28"/>
              </w:rPr>
            </w:pPr>
            <w:r>
              <w:rPr>
                <w:rFonts w:hint="eastAsia" w:ascii="宋体" w:cs="宋体"/>
                <w:b/>
                <w:kern w:val="0"/>
                <w:sz w:val="28"/>
                <w:szCs w:val="28"/>
              </w:rPr>
              <w:t>主要</w:t>
            </w:r>
            <w:r>
              <w:rPr>
                <w:rFonts w:ascii="宋体" w:cs="宋体"/>
                <w:b/>
                <w:kern w:val="0"/>
                <w:sz w:val="28"/>
                <w:szCs w:val="28"/>
              </w:rPr>
              <w:t>完成人情况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rPr>
                <w:rFonts w:ascii="宋体" w:cs="宋体"/>
                <w:b/>
                <w:kern w:val="0"/>
                <w:sz w:val="28"/>
                <w:szCs w:val="28"/>
              </w:rPr>
            </w:pPr>
            <w:r>
              <w:rPr>
                <w:rFonts w:hint="eastAsia" w:ascii="宋体" w:cs="宋体"/>
                <w:b/>
                <w:kern w:val="0"/>
                <w:sz w:val="28"/>
                <w:szCs w:val="28"/>
              </w:rPr>
              <w:t>排名</w:t>
            </w:r>
          </w:p>
        </w:tc>
        <w:tc>
          <w:tcPr>
            <w:tcW w:w="1020" w:type="dxa"/>
            <w:vAlign w:val="center"/>
          </w:tcPr>
          <w:p>
            <w:pPr>
              <w:rPr>
                <w:rFonts w:ascii="宋体" w:cs="宋体"/>
                <w:b/>
                <w:kern w:val="0"/>
                <w:sz w:val="28"/>
                <w:szCs w:val="28"/>
              </w:rPr>
            </w:pPr>
            <w:r>
              <w:rPr>
                <w:rFonts w:hint="eastAsia" w:ascii="宋体" w:cs="宋体"/>
                <w:b/>
                <w:kern w:val="0"/>
                <w:sz w:val="28"/>
                <w:szCs w:val="28"/>
              </w:rPr>
              <w:t>姓名</w:t>
            </w:r>
          </w:p>
        </w:tc>
        <w:tc>
          <w:tcPr>
            <w:tcW w:w="1365" w:type="dxa"/>
            <w:vAlign w:val="center"/>
          </w:tcPr>
          <w:p>
            <w:pPr>
              <w:rPr>
                <w:rFonts w:ascii="宋体" w:cs="宋体"/>
                <w:b/>
                <w:kern w:val="0"/>
                <w:sz w:val="28"/>
                <w:szCs w:val="28"/>
              </w:rPr>
            </w:pPr>
            <w:r>
              <w:rPr>
                <w:rFonts w:hint="eastAsia" w:ascii="宋体" w:cs="宋体"/>
                <w:b/>
                <w:kern w:val="0"/>
                <w:sz w:val="28"/>
                <w:szCs w:val="28"/>
              </w:rPr>
              <w:t>技术</w:t>
            </w:r>
            <w:r>
              <w:rPr>
                <w:rFonts w:ascii="宋体" w:cs="宋体"/>
                <w:b/>
                <w:kern w:val="0"/>
                <w:sz w:val="28"/>
                <w:szCs w:val="28"/>
              </w:rPr>
              <w:t>职称</w:t>
            </w:r>
          </w:p>
        </w:tc>
        <w:tc>
          <w:tcPr>
            <w:tcW w:w="1605" w:type="dxa"/>
            <w:vAlign w:val="center"/>
          </w:tcPr>
          <w:p>
            <w:pPr>
              <w:rPr>
                <w:rFonts w:ascii="宋体" w:cs="宋体"/>
                <w:b/>
                <w:kern w:val="0"/>
                <w:sz w:val="28"/>
                <w:szCs w:val="28"/>
              </w:rPr>
            </w:pPr>
            <w:r>
              <w:rPr>
                <w:rFonts w:hint="eastAsia" w:ascii="宋体" w:cs="宋体"/>
                <w:b/>
                <w:kern w:val="0"/>
                <w:sz w:val="28"/>
                <w:szCs w:val="28"/>
              </w:rPr>
              <w:t>工作</w:t>
            </w:r>
            <w:r>
              <w:rPr>
                <w:rFonts w:ascii="宋体" w:cs="宋体"/>
                <w:b/>
                <w:kern w:val="0"/>
                <w:sz w:val="28"/>
                <w:szCs w:val="28"/>
              </w:rPr>
              <w:t>单位</w:t>
            </w:r>
          </w:p>
        </w:tc>
        <w:tc>
          <w:tcPr>
            <w:tcW w:w="1515" w:type="dxa"/>
            <w:vAlign w:val="center"/>
          </w:tcPr>
          <w:p>
            <w:pPr>
              <w:rPr>
                <w:rFonts w:ascii="宋体" w:cs="宋体"/>
                <w:b/>
                <w:kern w:val="0"/>
                <w:sz w:val="28"/>
                <w:szCs w:val="28"/>
              </w:rPr>
            </w:pPr>
            <w:r>
              <w:rPr>
                <w:rFonts w:hint="eastAsia" w:ascii="宋体" w:cs="宋体"/>
                <w:b/>
                <w:kern w:val="0"/>
                <w:sz w:val="28"/>
                <w:szCs w:val="28"/>
              </w:rPr>
              <w:t>完成单位</w:t>
            </w:r>
          </w:p>
        </w:tc>
        <w:tc>
          <w:tcPr>
            <w:tcW w:w="3480" w:type="dxa"/>
            <w:vAlign w:val="center"/>
          </w:tcPr>
          <w:p>
            <w:pPr>
              <w:rPr>
                <w:rFonts w:ascii="宋体" w:cs="宋体"/>
                <w:b/>
                <w:kern w:val="0"/>
                <w:sz w:val="28"/>
                <w:szCs w:val="28"/>
              </w:rPr>
            </w:pPr>
            <w:r>
              <w:rPr>
                <w:rFonts w:hint="eastAsia" w:ascii="宋体" w:cs="宋体"/>
                <w:b/>
                <w:kern w:val="0"/>
                <w:sz w:val="28"/>
                <w:szCs w:val="28"/>
              </w:rPr>
              <w:t>对</w:t>
            </w:r>
            <w:r>
              <w:rPr>
                <w:rFonts w:ascii="宋体" w:cs="宋体"/>
                <w:b/>
                <w:kern w:val="0"/>
                <w:sz w:val="28"/>
                <w:szCs w:val="28"/>
              </w:rPr>
              <w:t>本项目</w:t>
            </w:r>
            <w:r>
              <w:rPr>
                <w:rFonts w:hint="eastAsia" w:ascii="宋体" w:cs="宋体"/>
                <w:b/>
                <w:kern w:val="0"/>
                <w:sz w:val="28"/>
                <w:szCs w:val="28"/>
              </w:rPr>
              <w:t>主要科技创新</w:t>
            </w:r>
            <w:r>
              <w:rPr>
                <w:rFonts w:ascii="宋体" w:cs="宋体"/>
                <w:b/>
                <w:kern w:val="0"/>
                <w:sz w:val="28"/>
                <w:szCs w:val="28"/>
              </w:rPr>
              <w:t>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rPr>
                <w:rFonts w:ascii="宋体" w:cs="宋体"/>
                <w:b/>
                <w:kern w:val="0"/>
                <w:sz w:val="28"/>
                <w:szCs w:val="28"/>
              </w:rPr>
            </w:pPr>
            <w:r>
              <w:rPr>
                <w:rFonts w:hint="eastAsia" w:ascii="宋体" w:cs="宋体"/>
                <w:b/>
                <w:kern w:val="0"/>
                <w:sz w:val="28"/>
                <w:szCs w:val="28"/>
              </w:rPr>
              <w:t>1</w:t>
            </w:r>
          </w:p>
        </w:tc>
        <w:tc>
          <w:tcPr>
            <w:tcW w:w="1020" w:type="dxa"/>
            <w:vAlign w:val="center"/>
          </w:tcPr>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张秀兰</w:t>
            </w:r>
          </w:p>
        </w:tc>
        <w:tc>
          <w:tcPr>
            <w:tcW w:w="1365" w:type="dxa"/>
            <w:vAlign w:val="center"/>
          </w:tcPr>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教授</w:t>
            </w:r>
          </w:p>
        </w:tc>
        <w:tc>
          <w:tcPr>
            <w:tcW w:w="1605" w:type="dxa"/>
            <w:vAlign w:val="center"/>
          </w:tcPr>
          <w:p>
            <w:pPr>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中山大学</w:t>
            </w:r>
            <w:r>
              <w:rPr>
                <w:rFonts w:hint="eastAsia" w:asciiTheme="minorEastAsia" w:hAnsiTheme="minorEastAsia" w:cstheme="minorEastAsia"/>
                <w:sz w:val="24"/>
                <w:szCs w:val="24"/>
                <w:lang w:val="en-US" w:eastAsia="zh-CN"/>
              </w:rPr>
              <w:t>中山眼科中心</w:t>
            </w:r>
          </w:p>
        </w:tc>
        <w:tc>
          <w:tcPr>
            <w:tcW w:w="1515" w:type="dxa"/>
            <w:vAlign w:val="center"/>
          </w:tcPr>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中山大学</w:t>
            </w:r>
          </w:p>
        </w:tc>
        <w:tc>
          <w:tcPr>
            <w:tcW w:w="3480" w:type="dxa"/>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项目的总体设计者。负责课题的总体设计、实施和统筹协调。是本研究主要科学技术的设计者和指导者。是本项目论文成果的通讯作者。（主要知识产权和标准规范第1-10项）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rPr>
                <w:rFonts w:ascii="宋体" w:cs="宋体"/>
                <w:b/>
                <w:kern w:val="0"/>
                <w:sz w:val="28"/>
                <w:szCs w:val="28"/>
              </w:rPr>
            </w:pPr>
            <w:r>
              <w:rPr>
                <w:rFonts w:hint="eastAsia" w:ascii="宋体" w:cs="宋体"/>
                <w:b/>
                <w:kern w:val="0"/>
                <w:sz w:val="28"/>
                <w:szCs w:val="28"/>
              </w:rPr>
              <w:t>2</w:t>
            </w:r>
          </w:p>
        </w:tc>
        <w:tc>
          <w:tcPr>
            <w:tcW w:w="1020" w:type="dxa"/>
            <w:vAlign w:val="center"/>
          </w:tcPr>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李飞</w:t>
            </w:r>
          </w:p>
        </w:tc>
        <w:tc>
          <w:tcPr>
            <w:tcW w:w="1365" w:type="dxa"/>
            <w:vAlign w:val="center"/>
          </w:tcPr>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初级</w:t>
            </w:r>
          </w:p>
        </w:tc>
        <w:tc>
          <w:tcPr>
            <w:tcW w:w="1605" w:type="dxa"/>
            <w:vAlign w:val="center"/>
          </w:tcPr>
          <w:p>
            <w:pPr>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中山大学</w:t>
            </w:r>
            <w:r>
              <w:rPr>
                <w:rFonts w:hint="eastAsia" w:asciiTheme="minorEastAsia" w:hAnsiTheme="minorEastAsia" w:cstheme="minorEastAsia"/>
                <w:sz w:val="24"/>
                <w:szCs w:val="24"/>
                <w:lang w:val="en-US" w:eastAsia="zh-CN"/>
              </w:rPr>
              <w:t>中山眼科中心</w:t>
            </w:r>
          </w:p>
        </w:tc>
        <w:tc>
          <w:tcPr>
            <w:tcW w:w="1515" w:type="dxa"/>
            <w:vAlign w:val="center"/>
          </w:tcPr>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中山大学</w:t>
            </w:r>
          </w:p>
        </w:tc>
        <w:tc>
          <w:tcPr>
            <w:tcW w:w="3480" w:type="dxa"/>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提供模型训练所需影像数据、参与本项目中青光眼视野诊断算法、多模态诊断算法及电子房角镜算法设计，并负责实验结果分析、整理等。（主要知识产权和标准规范第1-10项）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rPr>
                <w:rFonts w:ascii="宋体" w:cs="宋体"/>
                <w:b/>
                <w:kern w:val="0"/>
                <w:sz w:val="28"/>
                <w:szCs w:val="28"/>
              </w:rPr>
            </w:pPr>
            <w:r>
              <w:rPr>
                <w:rFonts w:hint="eastAsia" w:ascii="宋体" w:cs="宋体"/>
                <w:b/>
                <w:kern w:val="0"/>
                <w:sz w:val="28"/>
                <w:szCs w:val="28"/>
              </w:rPr>
              <w:t>3</w:t>
            </w:r>
          </w:p>
        </w:tc>
        <w:tc>
          <w:tcPr>
            <w:tcW w:w="1020" w:type="dxa"/>
            <w:vAlign w:val="center"/>
          </w:tcPr>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乔宇</w:t>
            </w:r>
          </w:p>
        </w:tc>
        <w:tc>
          <w:tcPr>
            <w:tcW w:w="1365" w:type="dxa"/>
            <w:vAlign w:val="center"/>
          </w:tcPr>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研究员</w:t>
            </w:r>
          </w:p>
        </w:tc>
        <w:tc>
          <w:tcPr>
            <w:tcW w:w="1605" w:type="dxa"/>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中国科学院深圳先进技术研究院</w:t>
            </w:r>
          </w:p>
        </w:tc>
        <w:tc>
          <w:tcPr>
            <w:tcW w:w="1515" w:type="dxa"/>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中国科学院深圳先进技术研究院</w:t>
            </w:r>
          </w:p>
        </w:tc>
        <w:tc>
          <w:tcPr>
            <w:tcW w:w="3480" w:type="dxa"/>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为本项目中青光眼智能诊断算法开发提供重要的支持，包括：1）青光眼视野诊断算法设计、训练及开发；2）青光眼多模态诊断算法设计、训练及开发。（主要知识产权和标准规范第1、5-7、10项）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rPr>
                <w:rFonts w:ascii="宋体" w:cs="宋体"/>
                <w:b/>
                <w:kern w:val="0"/>
                <w:sz w:val="28"/>
                <w:szCs w:val="28"/>
              </w:rPr>
            </w:pPr>
            <w:r>
              <w:rPr>
                <w:rFonts w:ascii="宋体" w:cs="宋体"/>
                <w:b/>
                <w:kern w:val="0"/>
                <w:sz w:val="28"/>
                <w:szCs w:val="28"/>
              </w:rPr>
              <w:t>4</w:t>
            </w:r>
          </w:p>
        </w:tc>
        <w:tc>
          <w:tcPr>
            <w:tcW w:w="1020" w:type="dxa"/>
            <w:vAlign w:val="center"/>
          </w:tcPr>
          <w:p>
            <w:pPr>
              <w:spacing w:line="360" w:lineRule="auto"/>
              <w:rPr>
                <w:rFonts w:hint="eastAsia"/>
                <w:sz w:val="24"/>
                <w:szCs w:val="24"/>
                <w:lang w:val="en-US" w:eastAsia="zh-CN"/>
              </w:rPr>
            </w:pPr>
            <w:r>
              <w:rPr>
                <w:rFonts w:hint="eastAsia"/>
                <w:sz w:val="24"/>
                <w:szCs w:val="24"/>
                <w:lang w:val="en-US" w:eastAsia="zh-CN"/>
              </w:rPr>
              <w:t>赵一天</w:t>
            </w:r>
          </w:p>
        </w:tc>
        <w:tc>
          <w:tcPr>
            <w:tcW w:w="1365" w:type="dxa"/>
            <w:vAlign w:val="center"/>
          </w:tcPr>
          <w:p>
            <w:pPr>
              <w:spacing w:line="360" w:lineRule="auto"/>
              <w:rPr>
                <w:rFonts w:hint="default"/>
                <w:sz w:val="24"/>
                <w:szCs w:val="24"/>
                <w:lang w:val="en-US" w:eastAsia="zh-CN"/>
              </w:rPr>
            </w:pPr>
            <w:r>
              <w:rPr>
                <w:rFonts w:hint="eastAsia"/>
                <w:sz w:val="24"/>
                <w:szCs w:val="24"/>
                <w:lang w:val="en-US" w:eastAsia="zh-CN"/>
              </w:rPr>
              <w:t>研究员</w:t>
            </w:r>
          </w:p>
        </w:tc>
        <w:tc>
          <w:tcPr>
            <w:tcW w:w="1605" w:type="dxa"/>
            <w:vAlign w:val="center"/>
          </w:tcPr>
          <w:p>
            <w:pPr>
              <w:spacing w:line="360" w:lineRule="auto"/>
              <w:rPr>
                <w:rFonts w:ascii="宋体" w:cs="宋体"/>
                <w:b/>
                <w:kern w:val="0"/>
                <w:sz w:val="24"/>
                <w:szCs w:val="24"/>
              </w:rPr>
            </w:pPr>
            <w:r>
              <w:rPr>
                <w:rFonts w:hint="eastAsia"/>
                <w:sz w:val="24"/>
                <w:szCs w:val="24"/>
              </w:rPr>
              <w:t>中国科学院</w:t>
            </w:r>
            <w:bookmarkStart w:id="0" w:name="_Hlk101813725"/>
            <w:r>
              <w:rPr>
                <w:rFonts w:hint="eastAsia"/>
                <w:sz w:val="24"/>
                <w:szCs w:val="24"/>
              </w:rPr>
              <w:t>宁波材料技术与工程研究所</w:t>
            </w:r>
            <w:bookmarkEnd w:id="0"/>
          </w:p>
        </w:tc>
        <w:tc>
          <w:tcPr>
            <w:tcW w:w="1515" w:type="dxa"/>
            <w:vAlign w:val="center"/>
          </w:tcPr>
          <w:p>
            <w:pPr>
              <w:spacing w:line="360" w:lineRule="auto"/>
              <w:rPr>
                <w:rFonts w:ascii="宋体" w:cs="宋体"/>
                <w:b/>
                <w:kern w:val="0"/>
                <w:sz w:val="24"/>
                <w:szCs w:val="24"/>
              </w:rPr>
            </w:pPr>
            <w:r>
              <w:rPr>
                <w:rFonts w:hint="eastAsia"/>
                <w:sz w:val="24"/>
                <w:szCs w:val="24"/>
              </w:rPr>
              <w:t>中国科学院宁波材料技术与工程研究所</w:t>
            </w:r>
          </w:p>
        </w:tc>
        <w:tc>
          <w:tcPr>
            <w:tcW w:w="3480" w:type="dxa"/>
            <w:vAlign w:val="center"/>
          </w:tcPr>
          <w:p>
            <w:pPr>
              <w:spacing w:line="360" w:lineRule="auto"/>
              <w:jc w:val="left"/>
              <w:rPr>
                <w:rFonts w:ascii="宋体" w:cs="宋体"/>
                <w:b/>
                <w:kern w:val="0"/>
                <w:sz w:val="24"/>
                <w:szCs w:val="24"/>
              </w:rPr>
            </w:pPr>
            <w:r>
              <w:rPr>
                <w:rFonts w:hint="eastAsia" w:asciiTheme="minorEastAsia" w:hAnsiTheme="minorEastAsia" w:eastAsiaTheme="minorEastAsia" w:cstheme="minorEastAsia"/>
                <w:sz w:val="24"/>
                <w:szCs w:val="24"/>
              </w:rPr>
              <w:t>主要为本项目中电子房角镜系统算法设计、训练提供算力、场地及人员支持。（主要知识产权和标准规范第4项）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rPr>
                <w:rFonts w:ascii="宋体" w:cs="宋体"/>
                <w:b/>
                <w:kern w:val="0"/>
                <w:sz w:val="28"/>
                <w:szCs w:val="28"/>
              </w:rPr>
            </w:pPr>
            <w:r>
              <w:rPr>
                <w:rFonts w:ascii="宋体" w:cs="宋体"/>
                <w:b/>
                <w:kern w:val="0"/>
                <w:sz w:val="28"/>
                <w:szCs w:val="28"/>
              </w:rPr>
              <w:t>5</w:t>
            </w:r>
          </w:p>
        </w:tc>
        <w:tc>
          <w:tcPr>
            <w:tcW w:w="1020" w:type="dxa"/>
            <w:vAlign w:val="center"/>
          </w:tcPr>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宋迪屏</w:t>
            </w:r>
          </w:p>
        </w:tc>
        <w:tc>
          <w:tcPr>
            <w:tcW w:w="1365" w:type="dxa"/>
            <w:vAlign w:val="center"/>
          </w:tcPr>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无</w:t>
            </w:r>
          </w:p>
        </w:tc>
        <w:tc>
          <w:tcPr>
            <w:tcW w:w="1605" w:type="dxa"/>
            <w:vAlign w:val="center"/>
          </w:tcPr>
          <w:p>
            <w:pPr>
              <w:spacing w:line="360" w:lineRule="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Cs/>
                <w:sz w:val="24"/>
                <w:szCs w:val="24"/>
              </w:rPr>
              <w:t>中国科学院深圳先进技术研究院</w:t>
            </w:r>
          </w:p>
        </w:tc>
        <w:tc>
          <w:tcPr>
            <w:tcW w:w="1515" w:type="dxa"/>
            <w:vAlign w:val="center"/>
          </w:tcPr>
          <w:p>
            <w:pPr>
              <w:spacing w:line="360" w:lineRule="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Cs/>
                <w:sz w:val="24"/>
                <w:szCs w:val="24"/>
              </w:rPr>
              <w:t>中国科学院深圳先进技术研究院</w:t>
            </w:r>
          </w:p>
        </w:tc>
        <w:tc>
          <w:tcPr>
            <w:tcW w:w="3480" w:type="dxa"/>
            <w:vAlign w:val="center"/>
          </w:tcPr>
          <w:p>
            <w:pPr>
              <w:spacing w:line="360" w:lineRule="auto"/>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sz w:val="24"/>
                <w:szCs w:val="24"/>
              </w:rPr>
              <w:t>为本项目中青光眼智能诊断算法开发提供重要的支持，包括：1）青光眼视野诊断算法设计、训练及开发；2）青光眼多模态诊断算法设计、训练及开发。（主要知识产权和标准规范第1、5-7、10项）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rPr>
                <w:rFonts w:hint="eastAsia" w:ascii="宋体" w:cs="宋体" w:eastAsiaTheme="minorEastAsia"/>
                <w:b/>
                <w:kern w:val="0"/>
                <w:sz w:val="28"/>
                <w:szCs w:val="28"/>
                <w:lang w:val="en-US" w:eastAsia="zh-CN"/>
              </w:rPr>
            </w:pPr>
            <w:r>
              <w:rPr>
                <w:rFonts w:hint="eastAsia" w:ascii="宋体" w:cs="宋体"/>
                <w:b/>
                <w:kern w:val="0"/>
                <w:sz w:val="28"/>
                <w:szCs w:val="28"/>
                <w:lang w:val="en-US" w:eastAsia="zh-CN"/>
              </w:rPr>
              <w:t>6</w:t>
            </w:r>
          </w:p>
        </w:tc>
        <w:tc>
          <w:tcPr>
            <w:tcW w:w="1020" w:type="dxa"/>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谭明奎</w:t>
            </w:r>
          </w:p>
        </w:tc>
        <w:tc>
          <w:tcPr>
            <w:tcW w:w="1365" w:type="dxa"/>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教授</w:t>
            </w:r>
          </w:p>
        </w:tc>
        <w:tc>
          <w:tcPr>
            <w:tcW w:w="1605" w:type="dxa"/>
            <w:vAlign w:val="center"/>
          </w:tcPr>
          <w:p>
            <w:pPr>
              <w:spacing w:line="360" w:lineRule="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Cs/>
                <w:sz w:val="24"/>
                <w:szCs w:val="24"/>
              </w:rPr>
              <w:t>华南理工大学</w:t>
            </w:r>
          </w:p>
        </w:tc>
        <w:tc>
          <w:tcPr>
            <w:tcW w:w="1515" w:type="dxa"/>
            <w:vAlign w:val="center"/>
          </w:tcPr>
          <w:p>
            <w:pPr>
              <w:spacing w:line="360" w:lineRule="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Cs/>
                <w:sz w:val="24"/>
                <w:szCs w:val="24"/>
              </w:rPr>
              <w:t>华南理工大学</w:t>
            </w:r>
            <w:bookmarkStart w:id="1" w:name="_GoBack"/>
            <w:bookmarkEnd w:id="1"/>
          </w:p>
        </w:tc>
        <w:tc>
          <w:tcPr>
            <w:tcW w:w="3480" w:type="dxa"/>
            <w:vAlign w:val="center"/>
          </w:tcPr>
          <w:p>
            <w:pPr>
              <w:spacing w:line="360" w:lineRule="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sz w:val="24"/>
                <w:szCs w:val="24"/>
              </w:rPr>
              <w:t>参与人为本项目中电子房角镜系统提供算法方案，并对系统设计、实验论证方案和结果分析提供指导和专业意见。参与人设计的算法可区分宽角和窄角，并定性诊断青光眼类型，同时能够区分周边虹膜前粘连（PAS）的程度和范围。参与人为本项目提供算力场地支持。其中包括高性能服务器22台，服务器搭载NVIDIA 3090TI、NVIDIA TITAN X等显卡。同时，本项目中，参与人团队提供硕士生3名，全程参与本项目算法设计、验证和实现，以及实验结果分析、整理等。（主要知识产权和标准规范第3项）</w:t>
            </w:r>
          </w:p>
        </w:tc>
      </w:tr>
    </w:tbl>
    <w:p>
      <w:pPr>
        <w:rPr>
          <w:rFonts w:hint="eastAsia" w:ascii="宋体" w:cs="宋体"/>
          <w:b/>
          <w:kern w:val="0"/>
          <w:sz w:val="28"/>
          <w:szCs w:val="28"/>
          <w:lang w:val="en-US" w:eastAsia="zh-CN"/>
        </w:rPr>
        <w:sectPr>
          <w:pgSz w:w="11906" w:h="16838"/>
          <w:pgMar w:top="1440" w:right="1797" w:bottom="1440" w:left="1797" w:header="851" w:footer="992" w:gutter="0"/>
          <w:cols w:space="425" w:num="1"/>
          <w:docGrid w:type="linesAndChars" w:linePitch="312" w:charSpace="0"/>
        </w:sectPr>
      </w:pPr>
    </w:p>
    <w:tbl>
      <w:tblPr>
        <w:tblStyle w:val="5"/>
        <w:tblW w:w="9915" w:type="dxa"/>
        <w:tblInd w:w="-6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1020"/>
        <w:gridCol w:w="941"/>
        <w:gridCol w:w="424"/>
        <w:gridCol w:w="1605"/>
        <w:gridCol w:w="1515"/>
        <w:gridCol w:w="3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rPr>
                <w:rFonts w:hint="default" w:ascii="宋体" w:cs="宋体"/>
                <w:b/>
                <w:kern w:val="0"/>
                <w:sz w:val="28"/>
                <w:szCs w:val="28"/>
                <w:lang w:val="en-US" w:eastAsia="zh-CN"/>
              </w:rPr>
            </w:pPr>
            <w:r>
              <w:rPr>
                <w:rFonts w:hint="eastAsia" w:ascii="宋体" w:cs="宋体"/>
                <w:b/>
                <w:kern w:val="0"/>
                <w:sz w:val="28"/>
                <w:szCs w:val="28"/>
                <w:lang w:val="en-US" w:eastAsia="zh-CN"/>
              </w:rPr>
              <w:t>7</w:t>
            </w:r>
          </w:p>
        </w:tc>
        <w:tc>
          <w:tcPr>
            <w:tcW w:w="1020" w:type="dxa"/>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熊健</w:t>
            </w:r>
          </w:p>
        </w:tc>
        <w:tc>
          <w:tcPr>
            <w:tcW w:w="1365" w:type="dxa"/>
            <w:gridSpan w:val="2"/>
            <w:vAlign w:val="center"/>
          </w:tcPr>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中级</w:t>
            </w:r>
          </w:p>
        </w:tc>
        <w:tc>
          <w:tcPr>
            <w:tcW w:w="1605" w:type="dxa"/>
            <w:vAlign w:val="center"/>
          </w:tcPr>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南昌大学第二附属医院</w:t>
            </w:r>
          </w:p>
        </w:tc>
        <w:tc>
          <w:tcPr>
            <w:tcW w:w="1515" w:type="dxa"/>
            <w:vAlign w:val="center"/>
          </w:tcPr>
          <w:p>
            <w:pPr>
              <w:spacing w:line="360" w:lineRule="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中山大学</w:t>
            </w:r>
          </w:p>
        </w:tc>
        <w:tc>
          <w:tcPr>
            <w:tcW w:w="3480" w:type="dxa"/>
            <w:vAlign w:val="center"/>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为本项目中青光眼智能诊断算法开发提供重要的支持，包括：1）青光眼视野诊断算法训练、验证数据采集、标注；2）青光眼多模态诊断算法训练、验证数据采集、标注。（主要知识产权和标准规范第1、5项）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rPr>
                <w:rFonts w:hint="default" w:ascii="宋体" w:cs="宋体"/>
                <w:b/>
                <w:kern w:val="0"/>
                <w:sz w:val="28"/>
                <w:szCs w:val="28"/>
                <w:lang w:val="en-US" w:eastAsia="zh-CN"/>
              </w:rPr>
            </w:pPr>
            <w:r>
              <w:rPr>
                <w:rFonts w:hint="eastAsia" w:ascii="宋体" w:cs="宋体"/>
                <w:b/>
                <w:kern w:val="0"/>
                <w:sz w:val="28"/>
                <w:szCs w:val="28"/>
                <w:lang w:val="en-US" w:eastAsia="zh-CN"/>
              </w:rPr>
              <w:t>8</w:t>
            </w:r>
          </w:p>
        </w:tc>
        <w:tc>
          <w:tcPr>
            <w:tcW w:w="1020" w:type="dxa"/>
            <w:vAlign w:val="center"/>
          </w:tcPr>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郝华颖</w:t>
            </w:r>
          </w:p>
        </w:tc>
        <w:tc>
          <w:tcPr>
            <w:tcW w:w="1365" w:type="dxa"/>
            <w:gridSpan w:val="2"/>
            <w:vAlign w:val="center"/>
          </w:tcPr>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无</w:t>
            </w:r>
          </w:p>
        </w:tc>
        <w:tc>
          <w:tcPr>
            <w:tcW w:w="1605" w:type="dxa"/>
            <w:vAlign w:val="center"/>
          </w:tcPr>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中国科学院宁波材料技术与工程研究所</w:t>
            </w:r>
          </w:p>
        </w:tc>
        <w:tc>
          <w:tcPr>
            <w:tcW w:w="1515" w:type="dxa"/>
            <w:vAlign w:val="center"/>
          </w:tcPr>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中国科学院宁波材料技术与工程研究所</w:t>
            </w:r>
          </w:p>
        </w:tc>
        <w:tc>
          <w:tcPr>
            <w:tcW w:w="3480" w:type="dxa"/>
            <w:vAlign w:val="center"/>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为本项目中电子房角镜系统提供算法设计、参与本项目代码编写、验证和实现，以及实验结果分析、整理等。（</w:t>
            </w:r>
            <w:r>
              <w:rPr>
                <w:rFonts w:hint="eastAsia" w:asciiTheme="minorEastAsia" w:hAnsiTheme="minorEastAsia" w:eastAsiaTheme="minorEastAsia" w:cstheme="minorEastAsia"/>
                <w:sz w:val="24"/>
                <w:szCs w:val="24"/>
              </w:rPr>
              <w:t>主要知识产权和标准规范第4项）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rPr>
                <w:rFonts w:hint="default" w:ascii="宋体" w:cs="宋体"/>
                <w:b/>
                <w:kern w:val="0"/>
                <w:sz w:val="28"/>
                <w:szCs w:val="28"/>
                <w:lang w:val="en-US" w:eastAsia="zh-CN"/>
              </w:rPr>
            </w:pPr>
            <w:r>
              <w:rPr>
                <w:rFonts w:hint="eastAsia" w:ascii="宋体" w:cs="宋体"/>
                <w:b/>
                <w:kern w:val="0"/>
                <w:sz w:val="28"/>
                <w:szCs w:val="28"/>
                <w:lang w:val="en-US" w:eastAsia="zh-CN"/>
              </w:rPr>
              <w:t>9</w:t>
            </w:r>
          </w:p>
        </w:tc>
        <w:tc>
          <w:tcPr>
            <w:tcW w:w="1020" w:type="dxa"/>
            <w:vAlign w:val="center"/>
          </w:tcPr>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唐广贤</w:t>
            </w:r>
          </w:p>
        </w:tc>
        <w:tc>
          <w:tcPr>
            <w:tcW w:w="1365" w:type="dxa"/>
            <w:gridSpan w:val="2"/>
            <w:vAlign w:val="center"/>
          </w:tcPr>
          <w:p>
            <w:pPr>
              <w:spacing w:line="360" w:lineRule="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教授</w:t>
            </w:r>
          </w:p>
        </w:tc>
        <w:tc>
          <w:tcPr>
            <w:tcW w:w="1605" w:type="dxa"/>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石家庄市人民医院</w:t>
            </w:r>
          </w:p>
        </w:tc>
        <w:tc>
          <w:tcPr>
            <w:tcW w:w="1515" w:type="dxa"/>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石家庄市人民医院</w:t>
            </w:r>
          </w:p>
        </w:tc>
        <w:tc>
          <w:tcPr>
            <w:tcW w:w="3480" w:type="dxa"/>
            <w:vAlign w:val="center"/>
          </w:tcPr>
          <w:p>
            <w:pPr>
              <w:spacing w:line="360" w:lineRule="auto"/>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为本项目中青光眼智能诊断算法开发提供重要的支持，包括：1）青光眼视野、双模态诊断算法训练、验证数据采集、标注；2）青光眼视野诊断APP验证数据采集、标注。（主要知识产权和标准规范第5、7项）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rPr>
                <w:rFonts w:hint="default" w:ascii="宋体" w:cs="宋体"/>
                <w:b/>
                <w:kern w:val="0"/>
                <w:sz w:val="28"/>
                <w:szCs w:val="28"/>
                <w:lang w:val="en-US" w:eastAsia="zh-CN"/>
              </w:rPr>
            </w:pPr>
            <w:r>
              <w:rPr>
                <w:rFonts w:hint="eastAsia" w:ascii="宋体" w:cs="宋体"/>
                <w:b/>
                <w:kern w:val="0"/>
                <w:sz w:val="28"/>
                <w:szCs w:val="28"/>
                <w:lang w:val="en-US" w:eastAsia="zh-CN"/>
              </w:rPr>
              <w:t>10</w:t>
            </w:r>
          </w:p>
        </w:tc>
        <w:tc>
          <w:tcPr>
            <w:tcW w:w="1020" w:type="dxa"/>
            <w:vAlign w:val="center"/>
          </w:tcPr>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钟华</w:t>
            </w:r>
          </w:p>
        </w:tc>
        <w:tc>
          <w:tcPr>
            <w:tcW w:w="1365" w:type="dxa"/>
            <w:gridSpan w:val="2"/>
            <w:vAlign w:val="center"/>
          </w:tcPr>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教授</w:t>
            </w:r>
          </w:p>
        </w:tc>
        <w:tc>
          <w:tcPr>
            <w:tcW w:w="1605" w:type="dxa"/>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昆明医科大学第一附属医院</w:t>
            </w:r>
          </w:p>
        </w:tc>
        <w:tc>
          <w:tcPr>
            <w:tcW w:w="1515" w:type="dxa"/>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昆明医科大学第一附属医院</w:t>
            </w:r>
          </w:p>
        </w:tc>
        <w:tc>
          <w:tcPr>
            <w:tcW w:w="3480" w:type="dxa"/>
            <w:vAlign w:val="center"/>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为本项目中青光眼智能诊断算法开发提供重要的支持，包括：1）青光眼视野诊断算法训练、验证数据采集、标注。（主要知识产权和标准规范第10项）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1" w:type="dxa"/>
            <w:gridSpan w:val="3"/>
            <w:vAlign w:val="center"/>
          </w:tcPr>
          <w:p>
            <w:pPr>
              <w:rPr>
                <w:rFonts w:ascii="宋体" w:cs="宋体"/>
                <w:b/>
                <w:kern w:val="0"/>
                <w:sz w:val="28"/>
                <w:szCs w:val="28"/>
              </w:rPr>
            </w:pPr>
            <w:r>
              <w:rPr>
                <w:rFonts w:hint="eastAsia" w:ascii="宋体" w:cs="宋体"/>
                <w:b/>
                <w:kern w:val="0"/>
                <w:sz w:val="28"/>
                <w:szCs w:val="28"/>
              </w:rPr>
              <w:t>主要</w:t>
            </w:r>
            <w:r>
              <w:rPr>
                <w:rFonts w:ascii="宋体" w:cs="宋体"/>
                <w:b/>
                <w:kern w:val="0"/>
                <w:sz w:val="28"/>
                <w:szCs w:val="28"/>
              </w:rPr>
              <w:t>完成单位</w:t>
            </w:r>
          </w:p>
        </w:tc>
        <w:tc>
          <w:tcPr>
            <w:tcW w:w="7024" w:type="dxa"/>
            <w:gridSpan w:val="4"/>
          </w:tcPr>
          <w:p>
            <w:pPr>
              <w:spacing w:line="360" w:lineRule="auto"/>
              <w:rPr>
                <w:rFonts w:ascii="宋体" w:cs="宋体"/>
                <w:b/>
                <w:kern w:val="0"/>
                <w:sz w:val="28"/>
                <w:szCs w:val="28"/>
              </w:rPr>
            </w:pPr>
            <w:r>
              <w:rPr>
                <w:rFonts w:ascii="宋体" w:hAnsi="宋体"/>
                <w:color w:val="000000" w:themeColor="text1"/>
                <w:sz w:val="24"/>
                <w:szCs w:val="28"/>
                <w14:textFill>
                  <w14:solidFill>
                    <w14:schemeClr w14:val="tx1"/>
                  </w14:solidFill>
                </w14:textFill>
              </w:rPr>
              <w:t>中山大学</w:t>
            </w:r>
            <w:r>
              <w:rPr>
                <w:rFonts w:hint="eastAsia" w:ascii="宋体" w:hAnsi="宋体"/>
                <w:color w:val="000000" w:themeColor="text1"/>
                <w:sz w:val="24"/>
                <w:szCs w:val="28"/>
                <w14:textFill>
                  <w14:solidFill>
                    <w14:schemeClr w14:val="tx1"/>
                  </w14:solidFill>
                </w14:textFill>
              </w:rPr>
              <w:t>，中国科学院深圳先进技术研究院，中国科学院宁波慈溪生物医学工程研究所，华南理工大学，石家庄市人民医院，昆明医科大学</w:t>
            </w:r>
            <w:r>
              <w:rPr>
                <w:rFonts w:hint="eastAsia" w:ascii="宋体" w:hAnsi="宋体"/>
                <w:color w:val="000000" w:themeColor="text1"/>
                <w:sz w:val="24"/>
                <w:szCs w:val="28"/>
                <w:lang w:val="en-US" w:eastAsia="zh-CN"/>
                <w14:textFill>
                  <w14:solidFill>
                    <w14:schemeClr w14:val="tx1"/>
                  </w14:solidFill>
                </w14:textFill>
              </w:rPr>
              <w:t>第一</w:t>
            </w:r>
            <w:r>
              <w:rPr>
                <w:rFonts w:hint="eastAsia" w:ascii="宋体" w:hAnsi="宋体"/>
                <w:color w:val="000000" w:themeColor="text1"/>
                <w:sz w:val="24"/>
                <w:szCs w:val="28"/>
                <w14:textFill>
                  <w14:solidFill>
                    <w14:schemeClr w14:val="tx1"/>
                  </w14:solidFill>
                </w14:textFill>
              </w:rPr>
              <w:t>附属医院</w:t>
            </w:r>
          </w:p>
        </w:tc>
      </w:tr>
    </w:tbl>
    <w:p>
      <w:pPr>
        <w:jc w:val="center"/>
        <w:rPr>
          <w:rFonts w:hint="eastAsia" w:ascii="宋体" w:cs="宋体"/>
          <w:b/>
          <w:kern w:val="0"/>
          <w:sz w:val="28"/>
          <w:szCs w:val="28"/>
        </w:rPr>
        <w:sectPr>
          <w:pgSz w:w="11906" w:h="16838"/>
          <w:pgMar w:top="1440" w:right="1797" w:bottom="1440" w:left="1797" w:header="851" w:footer="992" w:gutter="0"/>
          <w:cols w:space="425" w:num="1"/>
          <w:docGrid w:type="linesAndChars" w:linePitch="312" w:charSpace="0"/>
        </w:sectPr>
      </w:pPr>
    </w:p>
    <w:tbl>
      <w:tblPr>
        <w:tblStyle w:val="5"/>
        <w:tblW w:w="9915" w:type="dxa"/>
        <w:tblInd w:w="-6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5" w:type="dxa"/>
          </w:tcPr>
          <w:p>
            <w:pPr>
              <w:jc w:val="center"/>
              <w:rPr>
                <w:rFonts w:ascii="宋体" w:cs="宋体"/>
                <w:b/>
                <w:kern w:val="0"/>
                <w:sz w:val="28"/>
                <w:szCs w:val="28"/>
              </w:rPr>
            </w:pPr>
            <w:r>
              <w:rPr>
                <w:rFonts w:hint="eastAsia" w:ascii="宋体" w:cs="宋体"/>
                <w:b/>
                <w:kern w:val="0"/>
                <w:sz w:val="28"/>
                <w:szCs w:val="28"/>
              </w:rPr>
              <w:t>主要知识产权和</w:t>
            </w:r>
            <w:r>
              <w:rPr>
                <w:rFonts w:ascii="宋体" w:cs="宋体"/>
                <w:b/>
                <w:kern w:val="0"/>
                <w:sz w:val="28"/>
                <w:szCs w:val="28"/>
              </w:rPr>
              <w:t>标准规范等目录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15" w:type="dxa"/>
          </w:tcPr>
          <w:p>
            <w:pPr>
              <w:rPr>
                <w:rFonts w:hint="default" w:ascii="宋体" w:cs="宋体" w:eastAsiaTheme="minorEastAsia"/>
                <w:b/>
                <w:kern w:val="0"/>
                <w:sz w:val="28"/>
                <w:szCs w:val="28"/>
                <w:lang w:val="en-US" w:eastAsia="zh-CN"/>
              </w:rPr>
            </w:pPr>
            <w:r>
              <w:rPr>
                <w:rFonts w:hint="eastAsia" w:ascii="宋体" w:cs="宋体"/>
                <w:b/>
                <w:kern w:val="0"/>
                <w:sz w:val="28"/>
                <w:szCs w:val="28"/>
              </w:rPr>
              <w:t>1.</w:t>
            </w:r>
            <w:r>
              <w:rPr>
                <w:rFonts w:hint="eastAsia" w:ascii="宋体" w:cs="宋体"/>
                <w:b/>
                <w:kern w:val="0"/>
                <w:sz w:val="24"/>
                <w:szCs w:val="24"/>
                <w:lang w:val="en-US" w:eastAsia="zh-CN"/>
              </w:rPr>
              <w:t>计算机软件著作权：</w:t>
            </w:r>
            <w:r>
              <w:rPr>
                <w:rFonts w:ascii="Arial" w:hAnsi="Arial" w:eastAsia="黑体" w:cs="Arial"/>
                <w:sz w:val="24"/>
                <w:szCs w:val="24"/>
              </w:rPr>
              <w:t>青光眼智能判断移动端软件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5" w:type="dxa"/>
          </w:tcPr>
          <w:p>
            <w:pPr>
              <w:rPr>
                <w:rFonts w:hint="default" w:ascii="宋体" w:cs="宋体" w:eastAsiaTheme="minorEastAsia"/>
                <w:b/>
                <w:kern w:val="0"/>
                <w:sz w:val="28"/>
                <w:szCs w:val="28"/>
                <w:lang w:val="en-US" w:eastAsia="zh-CN"/>
              </w:rPr>
            </w:pPr>
            <w:r>
              <w:rPr>
                <w:rFonts w:hint="eastAsia" w:ascii="宋体" w:cs="宋体"/>
                <w:b/>
                <w:kern w:val="0"/>
                <w:sz w:val="28"/>
                <w:szCs w:val="28"/>
              </w:rPr>
              <w:t>2.</w:t>
            </w:r>
            <w:r>
              <w:rPr>
                <w:rFonts w:hint="eastAsia" w:ascii="宋体" w:cs="宋体"/>
                <w:b/>
                <w:kern w:val="0"/>
                <w:sz w:val="24"/>
                <w:szCs w:val="24"/>
                <w:lang w:val="en-US" w:eastAsia="zh-CN"/>
              </w:rPr>
              <w:t>团体标准：</w:t>
            </w:r>
            <w:r>
              <w:rPr>
                <w:rFonts w:ascii="Arial" w:hAnsi="Arial" w:eastAsia="黑体" w:cs="Arial"/>
                <w:sz w:val="24"/>
                <w:szCs w:val="24"/>
              </w:rPr>
              <w:t>眼底彩照标注与质量控制规范(2020)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5" w:type="dxa"/>
          </w:tcPr>
          <w:p>
            <w:pPr>
              <w:numPr>
                <w:ilvl w:val="0"/>
                <w:numId w:val="0"/>
              </w:numPr>
              <w:snapToGrid w:val="0"/>
              <w:spacing w:after="156" w:afterLines="50" w:line="360" w:lineRule="auto"/>
              <w:rPr>
                <w:rFonts w:hint="default" w:ascii="宋体" w:cs="宋体" w:eastAsiaTheme="minorEastAsia"/>
                <w:b/>
                <w:kern w:val="0"/>
                <w:sz w:val="28"/>
                <w:szCs w:val="28"/>
                <w:lang w:val="en-US" w:eastAsia="zh-CN"/>
              </w:rPr>
            </w:pPr>
            <w:r>
              <w:rPr>
                <w:rFonts w:hint="eastAsia" w:ascii="宋体" w:cs="宋体"/>
                <w:b/>
                <w:kern w:val="0"/>
                <w:sz w:val="28"/>
                <w:szCs w:val="28"/>
              </w:rPr>
              <w:t>3</w:t>
            </w:r>
            <w:r>
              <w:rPr>
                <w:rFonts w:hint="eastAsia" w:ascii="宋体" w:cs="宋体"/>
                <w:b/>
                <w:kern w:val="0"/>
                <w:sz w:val="28"/>
                <w:szCs w:val="28"/>
                <w:lang w:eastAsia="zh-CN"/>
              </w:rPr>
              <w:t>.</w:t>
            </w:r>
            <w:r>
              <w:rPr>
                <w:rFonts w:hint="eastAsia" w:ascii="宋体" w:cs="宋体"/>
                <w:b/>
                <w:kern w:val="0"/>
                <w:sz w:val="24"/>
                <w:szCs w:val="24"/>
                <w:lang w:val="en-US" w:eastAsia="zh-CN"/>
              </w:rPr>
              <w:t>论文：</w:t>
            </w:r>
            <w:r>
              <w:rPr>
                <w:rFonts w:hint="default" w:ascii="Times New Roman" w:hAnsi="Times New Roman" w:cs="Times New Roman"/>
                <w:sz w:val="22"/>
                <w:szCs w:val="22"/>
              </w:rPr>
              <w:t xml:space="preserve">Li F#, Yang Y#, Sun X#, Qiu Z, Zhang S, Tun TA, Mani B, Nongpiur ME, Chansangpetch S, Ratanawongphaibul K, Manassakorn A, Tantisevi V, Rojanapongpun P, Lin F, Cheng W, Zhou R, Liu Y, Chen Y, Xiong J, Tan M, Aung T*, Xu Y*, Ting DSW, </w:t>
            </w:r>
            <w:r>
              <w:rPr>
                <w:rFonts w:hint="default" w:ascii="Times New Roman" w:hAnsi="Times New Roman" w:cs="Times New Roman"/>
                <w:b/>
                <w:color w:val="000000"/>
                <w:sz w:val="22"/>
                <w:szCs w:val="22"/>
              </w:rPr>
              <w:t>Zhang X*</w:t>
            </w:r>
            <w:r>
              <w:rPr>
                <w:rFonts w:hint="default" w:ascii="Times New Roman" w:hAnsi="Times New Roman" w:cs="Times New Roman"/>
                <w:sz w:val="22"/>
                <w:szCs w:val="22"/>
              </w:rPr>
              <w:t xml:space="preserve">. Digital Gonioscopy Based on Three-dimensional Anterior-Segment OCT: An International Multicenter Study. </w:t>
            </w:r>
            <w:r>
              <w:rPr>
                <w:rFonts w:hint="default" w:ascii="Times New Roman" w:hAnsi="Times New Roman" w:cs="Times New Roman"/>
                <w:i/>
                <w:iCs/>
                <w:sz w:val="22"/>
                <w:szCs w:val="22"/>
              </w:rPr>
              <w:t>Ophthalmology</w:t>
            </w:r>
            <w:r>
              <w:rPr>
                <w:rFonts w:hint="default" w:ascii="Times New Roman" w:hAnsi="Times New Roman" w:cs="Times New Roman"/>
                <w:sz w:val="22"/>
                <w:szCs w:val="22"/>
              </w:rPr>
              <w:t>. 2022 Jan;129(1):45-53.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5" w:type="dxa"/>
          </w:tcPr>
          <w:p>
            <w:pPr>
              <w:widowControl/>
              <w:numPr>
                <w:ilvl w:val="0"/>
                <w:numId w:val="0"/>
              </w:numPr>
              <w:snapToGrid w:val="0"/>
              <w:spacing w:after="156" w:afterLines="50" w:line="360" w:lineRule="auto"/>
              <w:jc w:val="left"/>
              <w:rPr>
                <w:rFonts w:hint="default" w:ascii="宋体" w:cs="宋体" w:eastAsiaTheme="minorEastAsia"/>
                <w:b/>
                <w:kern w:val="0"/>
                <w:sz w:val="28"/>
                <w:szCs w:val="28"/>
                <w:lang w:val="en-US" w:eastAsia="zh-CN"/>
              </w:rPr>
            </w:pPr>
            <w:r>
              <w:rPr>
                <w:rFonts w:hint="eastAsia" w:ascii="宋体" w:cs="宋体"/>
                <w:b/>
                <w:kern w:val="0"/>
                <w:sz w:val="28"/>
                <w:szCs w:val="28"/>
              </w:rPr>
              <w:t>4.</w:t>
            </w:r>
            <w:r>
              <w:rPr>
                <w:rFonts w:hint="eastAsia" w:ascii="宋体" w:cs="宋体"/>
                <w:b/>
                <w:kern w:val="0"/>
                <w:sz w:val="24"/>
                <w:szCs w:val="24"/>
                <w:lang w:val="en-US" w:eastAsia="zh-CN"/>
              </w:rPr>
              <w:t>论文：</w:t>
            </w:r>
            <w:r>
              <w:rPr>
                <w:rFonts w:hint="default" w:ascii="Times New Roman" w:hAnsi="Times New Roman" w:cs="Times New Roman"/>
                <w:sz w:val="22"/>
                <w:szCs w:val="22"/>
              </w:rPr>
              <w:t>Hao H</w:t>
            </w:r>
            <w:r>
              <w:rPr>
                <w:rFonts w:hint="default" w:ascii="Times New Roman" w:hAnsi="Times New Roman" w:cs="Times New Roman"/>
                <w:sz w:val="22"/>
                <w:szCs w:val="22"/>
                <w:vertAlign w:val="superscript"/>
              </w:rPr>
              <w:t>#</w:t>
            </w:r>
            <w:r>
              <w:rPr>
                <w:rFonts w:hint="default" w:ascii="Times New Roman" w:hAnsi="Times New Roman" w:cs="Times New Roman"/>
                <w:sz w:val="22"/>
                <w:szCs w:val="22"/>
              </w:rPr>
              <w:t xml:space="preserve">, </w:t>
            </w:r>
            <w:r>
              <w:rPr>
                <w:rFonts w:hint="default" w:ascii="Times New Roman" w:hAnsi="Times New Roman" w:cs="Times New Roman"/>
                <w:bCs/>
                <w:iCs/>
                <w:kern w:val="0"/>
                <w:sz w:val="22"/>
                <w:szCs w:val="22"/>
              </w:rPr>
              <w:t>Zhao Y*, Y</w:t>
            </w:r>
            <w:r>
              <w:rPr>
                <w:rFonts w:hint="default" w:ascii="Times New Roman" w:hAnsi="Times New Roman" w:cs="Times New Roman"/>
                <w:sz w:val="22"/>
                <w:szCs w:val="22"/>
              </w:rPr>
              <w:t xml:space="preserve">an Q, Higashita R, Zhang J, Zhao Y, Xu Y, Li F, </w:t>
            </w:r>
            <w:r>
              <w:rPr>
                <w:rFonts w:hint="default" w:ascii="Times New Roman" w:hAnsi="Times New Roman" w:cs="Times New Roman"/>
                <w:b/>
                <w:color w:val="000000"/>
                <w:sz w:val="22"/>
                <w:szCs w:val="22"/>
              </w:rPr>
              <w:t>Zhang X</w:t>
            </w:r>
            <w:r>
              <w:rPr>
                <w:rFonts w:hint="default" w:ascii="Times New Roman" w:hAnsi="Times New Roman" w:cs="Times New Roman"/>
                <w:bCs/>
                <w:iCs/>
                <w:kern w:val="0"/>
                <w:sz w:val="22"/>
                <w:szCs w:val="22"/>
              </w:rPr>
              <w:t xml:space="preserve">, Liu J*. </w:t>
            </w:r>
            <w:r>
              <w:rPr>
                <w:rFonts w:hint="default" w:ascii="Times New Roman" w:hAnsi="Times New Roman" w:cs="Times New Roman"/>
                <w:sz w:val="22"/>
                <w:szCs w:val="22"/>
              </w:rPr>
              <w:t xml:space="preserve">Angle-closure assessment in anterior segment OCT images via deep learning. </w:t>
            </w:r>
            <w:r>
              <w:rPr>
                <w:rFonts w:hint="default" w:ascii="Times New Roman" w:hAnsi="Times New Roman" w:cs="Times New Roman"/>
                <w:i/>
                <w:iCs/>
                <w:sz w:val="22"/>
                <w:szCs w:val="22"/>
              </w:rPr>
              <w:t>Med Image Anal</w:t>
            </w:r>
            <w:r>
              <w:rPr>
                <w:rFonts w:hint="default" w:ascii="Times New Roman" w:hAnsi="Times New Roman" w:cs="Times New Roman"/>
                <w:sz w:val="22"/>
                <w:szCs w:val="22"/>
              </w:rPr>
              <w:t xml:space="preserve">. 2021 Apr;69:101956.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9915" w:type="dxa"/>
          </w:tcPr>
          <w:p>
            <w:pPr>
              <w:numPr>
                <w:ilvl w:val="0"/>
                <w:numId w:val="0"/>
              </w:numPr>
              <w:snapToGrid w:val="0"/>
              <w:spacing w:after="156" w:afterLines="50" w:line="360" w:lineRule="auto"/>
              <w:rPr>
                <w:rFonts w:hint="default" w:ascii="宋体" w:cs="宋体" w:eastAsiaTheme="minorEastAsia"/>
                <w:b/>
                <w:kern w:val="0"/>
                <w:sz w:val="28"/>
                <w:szCs w:val="28"/>
                <w:lang w:val="en-US" w:eastAsia="zh-CN"/>
              </w:rPr>
            </w:pPr>
            <w:r>
              <w:rPr>
                <w:rFonts w:hint="eastAsia" w:ascii="宋体" w:cs="宋体"/>
                <w:b/>
                <w:kern w:val="0"/>
                <w:sz w:val="28"/>
                <w:szCs w:val="28"/>
              </w:rPr>
              <w:t>5.</w:t>
            </w:r>
            <w:r>
              <w:rPr>
                <w:rFonts w:hint="eastAsia" w:ascii="宋体" w:cs="宋体"/>
                <w:b/>
                <w:kern w:val="0"/>
                <w:sz w:val="24"/>
                <w:szCs w:val="24"/>
                <w:lang w:val="en-US" w:eastAsia="zh-CN"/>
              </w:rPr>
              <w:t>论文：</w:t>
            </w:r>
            <w:r>
              <w:rPr>
                <w:rFonts w:hint="default" w:ascii="Times New Roman" w:hAnsi="Times New Roman" w:cs="Times New Roman"/>
                <w:sz w:val="22"/>
                <w:szCs w:val="22"/>
              </w:rPr>
              <w:t xml:space="preserve">Xiong J#, Li F#, Song D#, Tang G, He J, Gao K, Zhang H, Cheng W, Song Y, Lin F, Hu K, Wang P, Olivia Li JP, Aung T*, Qiao Y*, </w:t>
            </w:r>
            <w:r>
              <w:rPr>
                <w:rFonts w:hint="default" w:ascii="Times New Roman" w:hAnsi="Times New Roman" w:cs="Times New Roman"/>
                <w:b/>
                <w:color w:val="000000"/>
                <w:sz w:val="22"/>
                <w:szCs w:val="22"/>
              </w:rPr>
              <w:t>Zhang X*</w:t>
            </w:r>
            <w:r>
              <w:rPr>
                <w:rFonts w:hint="default" w:ascii="Times New Roman" w:hAnsi="Times New Roman" w:cs="Times New Roman"/>
                <w:sz w:val="22"/>
                <w:szCs w:val="22"/>
              </w:rPr>
              <w:t xml:space="preserve">, Ting D. Multimodal Machine Learning Using Visual Fields and Peripapillary Circular OCT Scans in Detection of Glaucomatous Optic Neuropathy. </w:t>
            </w:r>
            <w:r>
              <w:rPr>
                <w:rFonts w:hint="default" w:ascii="Times New Roman" w:hAnsi="Times New Roman" w:cs="Times New Roman"/>
                <w:i/>
                <w:iCs/>
                <w:sz w:val="22"/>
                <w:szCs w:val="22"/>
              </w:rPr>
              <w:t>Ophthalmology</w:t>
            </w:r>
            <w:r>
              <w:rPr>
                <w:rFonts w:hint="default" w:ascii="Times New Roman" w:hAnsi="Times New Roman" w:cs="Times New Roman"/>
                <w:sz w:val="22"/>
                <w:szCs w:val="22"/>
              </w:rPr>
              <w:t>. 2022 Feb;129(2):171-180.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5" w:type="dxa"/>
          </w:tcPr>
          <w:p>
            <w:pPr>
              <w:widowControl/>
              <w:numPr>
                <w:ilvl w:val="0"/>
                <w:numId w:val="0"/>
              </w:numPr>
              <w:snapToGrid w:val="0"/>
              <w:spacing w:before="156" w:beforeLines="50" w:after="240" w:line="360" w:lineRule="auto"/>
              <w:textAlignment w:val="baseline"/>
              <w:rPr>
                <w:rFonts w:hint="default" w:ascii="宋体" w:cs="宋体" w:eastAsiaTheme="minorEastAsia"/>
                <w:b/>
                <w:kern w:val="0"/>
                <w:sz w:val="28"/>
                <w:szCs w:val="28"/>
                <w:lang w:val="en-US" w:eastAsia="zh-CN"/>
              </w:rPr>
            </w:pPr>
            <w:r>
              <w:rPr>
                <w:rFonts w:hint="eastAsia" w:ascii="宋体" w:cs="宋体"/>
                <w:b/>
                <w:kern w:val="0"/>
                <w:sz w:val="28"/>
                <w:szCs w:val="28"/>
                <w:lang w:val="en-US" w:eastAsia="zh-CN"/>
              </w:rPr>
              <w:t>6.</w:t>
            </w:r>
            <w:r>
              <w:rPr>
                <w:rFonts w:hint="eastAsia" w:ascii="宋体" w:cs="宋体"/>
                <w:b/>
                <w:kern w:val="0"/>
                <w:sz w:val="24"/>
                <w:szCs w:val="24"/>
                <w:lang w:val="en-US" w:eastAsia="zh-CN"/>
              </w:rPr>
              <w:t>论文：</w:t>
            </w:r>
            <w:r>
              <w:rPr>
                <w:rFonts w:hint="default" w:ascii="Times New Roman" w:hAnsi="Times New Roman" w:cs="Times New Roman"/>
                <w:bCs/>
                <w:iCs/>
                <w:color w:val="000000"/>
                <w:kern w:val="0"/>
                <w:sz w:val="22"/>
                <w:szCs w:val="22"/>
              </w:rPr>
              <w:t>Song D</w:t>
            </w:r>
            <w:r>
              <w:rPr>
                <w:rFonts w:hint="default" w:ascii="Times New Roman" w:hAnsi="Times New Roman" w:cs="Times New Roman"/>
                <w:sz w:val="22"/>
                <w:szCs w:val="22"/>
                <w:vertAlign w:val="superscript"/>
              </w:rPr>
              <w:t>#</w:t>
            </w:r>
            <w:r>
              <w:rPr>
                <w:rFonts w:hint="default" w:ascii="Times New Roman" w:hAnsi="Times New Roman" w:cs="Times New Roman"/>
                <w:bCs/>
                <w:iCs/>
                <w:color w:val="000000"/>
                <w:kern w:val="0"/>
                <w:sz w:val="22"/>
                <w:szCs w:val="22"/>
              </w:rPr>
              <w:t>, Fu B</w:t>
            </w:r>
            <w:r>
              <w:rPr>
                <w:rFonts w:hint="default" w:ascii="Times New Roman" w:hAnsi="Times New Roman" w:cs="Times New Roman"/>
                <w:sz w:val="22"/>
                <w:szCs w:val="22"/>
                <w:vertAlign w:val="superscript"/>
              </w:rPr>
              <w:t>#</w:t>
            </w:r>
            <w:r>
              <w:rPr>
                <w:rFonts w:hint="default" w:ascii="Times New Roman" w:hAnsi="Times New Roman" w:cs="Times New Roman"/>
                <w:bCs/>
                <w:iCs/>
                <w:color w:val="000000"/>
                <w:kern w:val="0"/>
                <w:sz w:val="22"/>
                <w:szCs w:val="22"/>
              </w:rPr>
              <w:t>, Li F</w:t>
            </w:r>
            <w:r>
              <w:rPr>
                <w:rFonts w:hint="default" w:ascii="Times New Roman" w:hAnsi="Times New Roman" w:cs="Times New Roman"/>
                <w:sz w:val="22"/>
                <w:szCs w:val="22"/>
                <w:vertAlign w:val="superscript"/>
              </w:rPr>
              <w:t>#</w:t>
            </w:r>
            <w:r>
              <w:rPr>
                <w:rFonts w:hint="default" w:ascii="Times New Roman" w:hAnsi="Times New Roman" w:cs="Times New Roman"/>
                <w:bCs/>
                <w:iCs/>
                <w:color w:val="000000"/>
                <w:kern w:val="0"/>
                <w:sz w:val="22"/>
                <w:szCs w:val="22"/>
              </w:rPr>
              <w:t xml:space="preserve">, Xiong J, He J, </w:t>
            </w:r>
            <w:r>
              <w:rPr>
                <w:rFonts w:hint="default" w:ascii="Times New Roman" w:hAnsi="Times New Roman" w:eastAsia="等线" w:cs="Times New Roman"/>
                <w:b/>
                <w:sz w:val="22"/>
                <w:szCs w:val="24"/>
              </w:rPr>
              <w:t>Zhang X*</w:t>
            </w:r>
            <w:r>
              <w:rPr>
                <w:rFonts w:hint="default" w:ascii="Times New Roman" w:hAnsi="Times New Roman" w:cs="Times New Roman"/>
                <w:bCs/>
                <w:iCs/>
                <w:color w:val="000000"/>
                <w:kern w:val="0"/>
                <w:sz w:val="22"/>
                <w:szCs w:val="22"/>
              </w:rPr>
              <w:t xml:space="preserve">, </w:t>
            </w:r>
            <w:r>
              <w:rPr>
                <w:rFonts w:hint="default" w:ascii="Times New Roman" w:hAnsi="Times New Roman" w:cs="Times New Roman"/>
                <w:bCs/>
                <w:iCs/>
                <w:kern w:val="0"/>
                <w:sz w:val="22"/>
                <w:szCs w:val="22"/>
              </w:rPr>
              <w:t>Qiao Y*</w:t>
            </w:r>
            <w:r>
              <w:rPr>
                <w:rFonts w:hint="default" w:ascii="Times New Roman" w:hAnsi="Times New Roman" w:cs="Times New Roman"/>
                <w:bCs/>
                <w:iCs/>
                <w:color w:val="000000"/>
                <w:kern w:val="0"/>
                <w:sz w:val="22"/>
                <w:szCs w:val="22"/>
              </w:rPr>
              <w:t xml:space="preserve">. Deep Relation Transformer for Diagnosing Glaucoma With Optical Coherence Tomography and Visual Field Function. </w:t>
            </w:r>
            <w:r>
              <w:rPr>
                <w:rFonts w:hint="default" w:ascii="Times New Roman" w:hAnsi="Times New Roman" w:eastAsia="等线" w:cs="Times New Roman"/>
                <w:i/>
                <w:sz w:val="22"/>
                <w:szCs w:val="24"/>
              </w:rPr>
              <w:t>IEEE Trans Med Imaging.</w:t>
            </w:r>
            <w:r>
              <w:rPr>
                <w:rFonts w:hint="default" w:ascii="Times New Roman" w:hAnsi="Times New Roman" w:cs="Times New Roman"/>
                <w:bCs/>
                <w:iCs/>
                <w:kern w:val="0"/>
                <w:sz w:val="22"/>
                <w:szCs w:val="22"/>
              </w:rPr>
              <w:t xml:space="preserve"> 2021 Sep;40(9):2392-2402.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5" w:type="dxa"/>
          </w:tcPr>
          <w:p>
            <w:pPr>
              <w:numPr>
                <w:ilvl w:val="0"/>
                <w:numId w:val="0"/>
              </w:numPr>
              <w:snapToGrid w:val="0"/>
              <w:spacing w:after="156" w:afterLines="50" w:line="360" w:lineRule="auto"/>
              <w:rPr>
                <w:rFonts w:hint="default" w:ascii="宋体" w:cs="宋体" w:eastAsiaTheme="minorEastAsia"/>
                <w:b/>
                <w:kern w:val="0"/>
                <w:sz w:val="28"/>
                <w:szCs w:val="28"/>
                <w:lang w:val="en-US" w:eastAsia="zh-CN"/>
              </w:rPr>
            </w:pPr>
            <w:r>
              <w:rPr>
                <w:rFonts w:hint="eastAsia" w:ascii="宋体" w:cs="宋体"/>
                <w:b/>
                <w:kern w:val="0"/>
                <w:sz w:val="28"/>
                <w:szCs w:val="28"/>
                <w:lang w:val="en-US" w:eastAsia="zh-CN"/>
              </w:rPr>
              <w:t>7.</w:t>
            </w:r>
            <w:r>
              <w:rPr>
                <w:rFonts w:hint="eastAsia" w:ascii="宋体" w:cs="宋体"/>
                <w:b/>
                <w:kern w:val="0"/>
                <w:sz w:val="24"/>
                <w:szCs w:val="24"/>
                <w:lang w:val="en-US" w:eastAsia="zh-CN"/>
              </w:rPr>
              <w:t>论文：</w:t>
            </w:r>
            <w:r>
              <w:rPr>
                <w:rFonts w:hint="default" w:ascii="Times New Roman" w:hAnsi="Times New Roman" w:cs="Times New Roman"/>
                <w:color w:val="000000"/>
                <w:kern w:val="0"/>
                <w:sz w:val="22"/>
                <w:szCs w:val="22"/>
              </w:rPr>
              <w:t>Li F</w:t>
            </w:r>
            <w:r>
              <w:rPr>
                <w:rFonts w:hint="default" w:ascii="Times New Roman" w:hAnsi="Times New Roman" w:cs="Times New Roman"/>
                <w:sz w:val="22"/>
                <w:szCs w:val="22"/>
                <w:vertAlign w:val="superscript"/>
              </w:rPr>
              <w:t>#</w:t>
            </w:r>
            <w:r>
              <w:rPr>
                <w:rFonts w:hint="default" w:ascii="Times New Roman" w:hAnsi="Times New Roman" w:cs="Times New Roman"/>
                <w:color w:val="000000"/>
                <w:kern w:val="0"/>
                <w:sz w:val="22"/>
                <w:szCs w:val="22"/>
              </w:rPr>
              <w:t>, Song D</w:t>
            </w:r>
            <w:r>
              <w:rPr>
                <w:rFonts w:hint="default" w:ascii="Times New Roman" w:hAnsi="Times New Roman" w:cs="Times New Roman"/>
                <w:sz w:val="22"/>
                <w:szCs w:val="22"/>
                <w:vertAlign w:val="superscript"/>
              </w:rPr>
              <w:t>#</w:t>
            </w:r>
            <w:r>
              <w:rPr>
                <w:rFonts w:hint="default" w:ascii="Times New Roman" w:hAnsi="Times New Roman" w:cs="Times New Roman"/>
                <w:color w:val="000000"/>
                <w:kern w:val="0"/>
                <w:sz w:val="22"/>
                <w:szCs w:val="22"/>
              </w:rPr>
              <w:t>, Chen H</w:t>
            </w:r>
            <w:r>
              <w:rPr>
                <w:rFonts w:hint="default" w:ascii="Times New Roman" w:hAnsi="Times New Roman" w:cs="Times New Roman"/>
                <w:sz w:val="22"/>
                <w:szCs w:val="22"/>
                <w:vertAlign w:val="superscript"/>
              </w:rPr>
              <w:t>#</w:t>
            </w:r>
            <w:r>
              <w:rPr>
                <w:rFonts w:hint="default" w:ascii="Times New Roman" w:hAnsi="Times New Roman" w:cs="Times New Roman"/>
                <w:color w:val="000000"/>
                <w:kern w:val="0"/>
                <w:sz w:val="22"/>
                <w:szCs w:val="22"/>
              </w:rPr>
              <w:t>, Xiong J, Li X, Zhong H,</w:t>
            </w:r>
            <w:r>
              <w:rPr>
                <w:rFonts w:hint="default" w:ascii="Times New Roman" w:hAnsi="Times New Roman" w:cs="Times New Roman"/>
                <w:bCs/>
                <w:iCs/>
                <w:kern w:val="0"/>
                <w:sz w:val="22"/>
                <w:szCs w:val="22"/>
              </w:rPr>
              <w:t xml:space="preserve"> Tang G*, F</w:t>
            </w:r>
            <w:r>
              <w:rPr>
                <w:rFonts w:hint="default" w:ascii="Times New Roman" w:hAnsi="Times New Roman" w:cs="Times New Roman"/>
                <w:color w:val="000000"/>
                <w:kern w:val="0"/>
                <w:sz w:val="22"/>
                <w:szCs w:val="22"/>
              </w:rPr>
              <w:t>an S, Dennis S C Lam, Pan W, Zheng Y, Li Y, Qu G, He J, Wang Z, Jin L, Zhou R, Song Y, Sun Y, Cheng W, Yang C, Fan Y, Li Y, Zhang H, Yuan Y, Xu Y, Xiong Y, Jin L, Lv A, Niu L, Liu Y, Li S, Zhang J, Linda M Zangwill, Alejandro F Frangi, Tin Aung, Ching-Yu Cheng,</w:t>
            </w:r>
            <w:r>
              <w:rPr>
                <w:rFonts w:hint="default" w:ascii="Times New Roman" w:hAnsi="Times New Roman" w:cs="Times New Roman"/>
                <w:bCs/>
                <w:iCs/>
                <w:kern w:val="0"/>
                <w:sz w:val="22"/>
                <w:szCs w:val="22"/>
              </w:rPr>
              <w:t xml:space="preserve"> Qiao Y*, </w:t>
            </w:r>
            <w:r>
              <w:rPr>
                <w:rFonts w:hint="default" w:ascii="Times New Roman" w:hAnsi="Times New Roman" w:cs="Times New Roman"/>
                <w:b/>
                <w:bCs/>
                <w:color w:val="000000"/>
                <w:kern w:val="0"/>
                <w:sz w:val="22"/>
                <w:szCs w:val="22"/>
              </w:rPr>
              <w:t>Zhang X*</w:t>
            </w:r>
            <w:r>
              <w:rPr>
                <w:rFonts w:hint="default" w:ascii="Times New Roman" w:hAnsi="Times New Roman" w:cs="Times New Roman"/>
                <w:color w:val="000000"/>
                <w:kern w:val="0"/>
                <w:sz w:val="22"/>
                <w:szCs w:val="22"/>
              </w:rPr>
              <w:t xml:space="preserve"> , Daniel S W Ting. Development and clinical deployment of a smartphone-based visual field deep learning system for glaucoma detection</w:t>
            </w:r>
            <w:r>
              <w:rPr>
                <w:rFonts w:hint="default" w:ascii="Times New Roman" w:hAnsi="Times New Roman" w:cs="Times New Roman"/>
                <w:color w:val="00B0F0"/>
                <w:kern w:val="0"/>
                <w:sz w:val="22"/>
                <w:szCs w:val="22"/>
              </w:rPr>
              <w:t xml:space="preserve">. </w:t>
            </w:r>
            <w:r>
              <w:rPr>
                <w:rFonts w:hint="default" w:ascii="Times New Roman" w:hAnsi="Times New Roman" w:cs="Times New Roman"/>
                <w:i/>
                <w:iCs/>
                <w:kern w:val="0"/>
                <w:sz w:val="22"/>
                <w:szCs w:val="22"/>
              </w:rPr>
              <w:t>NPJ Digit Med</w:t>
            </w:r>
            <w:r>
              <w:rPr>
                <w:rFonts w:hint="default" w:ascii="Times New Roman" w:hAnsi="Times New Roman" w:cs="Times New Roman"/>
                <w:kern w:val="0"/>
                <w:sz w:val="22"/>
                <w:szCs w:val="22"/>
              </w:rPr>
              <w:t xml:space="preserve">. 2020 Sep 22;3:123.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5" w:type="dxa"/>
          </w:tcPr>
          <w:p>
            <w:pPr>
              <w:numPr>
                <w:ilvl w:val="0"/>
                <w:numId w:val="0"/>
              </w:numPr>
              <w:snapToGrid w:val="0"/>
              <w:spacing w:after="156" w:afterLines="50" w:line="360" w:lineRule="auto"/>
              <w:rPr>
                <w:rFonts w:hint="default" w:ascii="宋体" w:cs="宋体" w:eastAsiaTheme="minorEastAsia"/>
                <w:b/>
                <w:kern w:val="0"/>
                <w:sz w:val="28"/>
                <w:szCs w:val="28"/>
                <w:lang w:val="en-US" w:eastAsia="zh-CN"/>
              </w:rPr>
            </w:pPr>
            <w:r>
              <w:rPr>
                <w:rFonts w:hint="eastAsia" w:ascii="宋体" w:cs="宋体"/>
                <w:b/>
                <w:kern w:val="0"/>
                <w:sz w:val="28"/>
                <w:szCs w:val="28"/>
                <w:lang w:val="en-US" w:eastAsia="zh-CN"/>
              </w:rPr>
              <w:t>8.</w:t>
            </w:r>
            <w:r>
              <w:rPr>
                <w:rFonts w:hint="eastAsia" w:ascii="宋体" w:cs="宋体"/>
                <w:b/>
                <w:kern w:val="0"/>
                <w:sz w:val="24"/>
                <w:szCs w:val="24"/>
                <w:lang w:val="en-US" w:eastAsia="zh-CN"/>
              </w:rPr>
              <w:t>论文：</w:t>
            </w:r>
            <w:r>
              <w:rPr>
                <w:rFonts w:hint="default" w:ascii="Times New Roman" w:hAnsi="Times New Roman" w:cs="Times New Roman"/>
                <w:color w:val="000000"/>
                <w:kern w:val="0"/>
                <w:sz w:val="22"/>
                <w:szCs w:val="22"/>
              </w:rPr>
              <w:t xml:space="preserve">Fu H#, Li F#, Xu Sun, Cao X, Liao J, José Ignacio Orlando, Tao X, Li Y, Zhang S, Tan M, Yuan C, Bian C, Xie R, Li J, Li X, Wang J, Geng L, Li P, Hao H, Liu J, Kong Y, Ren Y, Hrvoje Bogunović, </w:t>
            </w:r>
            <w:r>
              <w:rPr>
                <w:rFonts w:hint="default" w:ascii="Times New Roman" w:hAnsi="Times New Roman" w:cs="Times New Roman"/>
                <w:b/>
                <w:bCs/>
                <w:color w:val="000000"/>
                <w:kern w:val="0"/>
                <w:sz w:val="22"/>
                <w:szCs w:val="22"/>
              </w:rPr>
              <w:t>Zhang X*</w:t>
            </w:r>
            <w:r>
              <w:rPr>
                <w:rFonts w:hint="default" w:ascii="Times New Roman" w:hAnsi="Times New Roman" w:cs="Times New Roman"/>
                <w:color w:val="000000"/>
                <w:kern w:val="0"/>
                <w:sz w:val="22"/>
                <w:szCs w:val="22"/>
              </w:rPr>
              <w:t xml:space="preserve">, Xu Y* , for iChallenge-PACG study group. AGE challenge: Angle Closure Glaucoma Evaluation in Anterior Segment Optical Coherence Tomography. </w:t>
            </w:r>
            <w:r>
              <w:rPr>
                <w:rFonts w:hint="default" w:ascii="Times New Roman" w:hAnsi="Times New Roman" w:cs="Times New Roman"/>
                <w:i/>
                <w:iCs/>
                <w:color w:val="000000"/>
                <w:kern w:val="0"/>
                <w:sz w:val="22"/>
                <w:szCs w:val="22"/>
              </w:rPr>
              <w:t>Med Image Anal</w:t>
            </w:r>
            <w:r>
              <w:rPr>
                <w:rFonts w:hint="default" w:ascii="Times New Roman" w:hAnsi="Times New Roman" w:cs="Times New Roman"/>
                <w:color w:val="000000"/>
                <w:kern w:val="0"/>
                <w:sz w:val="22"/>
                <w:szCs w:val="22"/>
              </w:rPr>
              <w:t xml:space="preserve"> 2020 Dec;66:101798.</w:t>
            </w:r>
            <w:r>
              <w:rPr>
                <w:rFonts w:hint="default" w:ascii="Times New Roman" w:hAnsi="Times New Roman" w:cs="Times New Roman"/>
                <w:color w:val="000000"/>
                <w:kern w:val="0"/>
                <w:sz w:val="22"/>
                <w:szCs w:val="22"/>
                <w:lang w:val="en-US" w:eastAsia="zh-CN"/>
              </w:rPr>
              <w:t xml:space="preserve"> </w:t>
            </w:r>
            <w:r>
              <w:rPr>
                <w:rFonts w:hint="default" w:ascii="Times New Roman" w:hAnsi="Times New Roman" w:cs="Times New Roman"/>
                <w:color w:val="000000"/>
                <w:kern w:val="0"/>
                <w:sz w:val="22"/>
                <w:szCs w:val="22"/>
              </w:rPr>
              <w:t>doi: 10.1016/j.media.2020.101798. Epub 2020 Aug 26. PMID: 32896781.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5" w:type="dxa"/>
          </w:tcPr>
          <w:p>
            <w:pPr>
              <w:numPr>
                <w:ilvl w:val="0"/>
                <w:numId w:val="0"/>
              </w:numPr>
              <w:snapToGrid w:val="0"/>
              <w:spacing w:after="156" w:afterLines="50" w:line="360" w:lineRule="auto"/>
              <w:rPr>
                <w:rFonts w:hint="default" w:ascii="宋体" w:cs="宋体"/>
                <w:b/>
                <w:kern w:val="0"/>
                <w:sz w:val="28"/>
                <w:szCs w:val="28"/>
                <w:lang w:val="en-US" w:eastAsia="zh-CN"/>
              </w:rPr>
            </w:pPr>
            <w:r>
              <w:rPr>
                <w:rFonts w:hint="eastAsia" w:ascii="宋体" w:cs="宋体"/>
                <w:b/>
                <w:kern w:val="0"/>
                <w:sz w:val="28"/>
                <w:szCs w:val="28"/>
                <w:lang w:val="en-US" w:eastAsia="zh-CN"/>
              </w:rPr>
              <w:t>9.</w:t>
            </w:r>
            <w:r>
              <w:rPr>
                <w:rFonts w:hint="eastAsia" w:ascii="宋体" w:cs="宋体"/>
                <w:b/>
                <w:kern w:val="0"/>
                <w:sz w:val="24"/>
                <w:szCs w:val="24"/>
                <w:lang w:val="en-US" w:eastAsia="zh-CN"/>
              </w:rPr>
              <w:t>论文：</w:t>
            </w:r>
            <w:r>
              <w:rPr>
                <w:rFonts w:hint="default" w:ascii="Times New Roman" w:hAnsi="Times New Roman" w:cs="Times New Roman"/>
                <w:color w:val="000000"/>
                <w:kern w:val="0"/>
                <w:sz w:val="22"/>
                <w:szCs w:val="22"/>
              </w:rPr>
              <w:t>Orlando JI</w:t>
            </w:r>
            <w:r>
              <w:rPr>
                <w:rFonts w:hint="default" w:ascii="Times New Roman" w:hAnsi="Times New Roman" w:cs="Times New Roman"/>
                <w:sz w:val="22"/>
                <w:szCs w:val="22"/>
                <w:vertAlign w:val="superscript"/>
              </w:rPr>
              <w:t>#</w:t>
            </w:r>
            <w:r>
              <w:rPr>
                <w:rFonts w:hint="default" w:ascii="Times New Roman" w:hAnsi="Times New Roman" w:cs="Times New Roman"/>
                <w:color w:val="000000"/>
                <w:kern w:val="0"/>
                <w:sz w:val="22"/>
                <w:szCs w:val="22"/>
              </w:rPr>
              <w:t xml:space="preserve">, Fu H, Barbossa Breda J, van Keer K, Bathula DR, Diaz-Pinto A, Fang R, Heng PA, Kim J, Lee J, Lee J, Li X, Liu P, Lu S, Murugesan B, Naranjo V, Phaye SSR, Shankaranarayana SM, Sikka A, Son J, van den Hengel A, Wang S, Wu J, Wu Z, Xu G, Xu Y, Yin P, Li F, </w:t>
            </w:r>
            <w:r>
              <w:rPr>
                <w:rFonts w:hint="default" w:ascii="Times New Roman" w:hAnsi="Times New Roman" w:cs="Times New Roman"/>
                <w:b/>
                <w:bCs/>
                <w:color w:val="000000"/>
                <w:kern w:val="0"/>
                <w:sz w:val="22"/>
                <w:szCs w:val="22"/>
              </w:rPr>
              <w:t>Zhang X</w:t>
            </w:r>
            <w:r>
              <w:rPr>
                <w:rFonts w:hint="default" w:ascii="Times New Roman" w:hAnsi="Times New Roman" w:cs="Times New Roman"/>
                <w:color w:val="000000"/>
                <w:kern w:val="0"/>
                <w:sz w:val="22"/>
                <w:szCs w:val="22"/>
              </w:rPr>
              <w:t xml:space="preserve">, </w:t>
            </w:r>
            <w:r>
              <w:rPr>
                <w:rFonts w:hint="default" w:ascii="Times New Roman" w:hAnsi="Times New Roman" w:cs="Times New Roman"/>
                <w:bCs/>
                <w:iCs/>
                <w:kern w:val="0"/>
                <w:sz w:val="22"/>
                <w:szCs w:val="22"/>
              </w:rPr>
              <w:t xml:space="preserve">Xu Y*, </w:t>
            </w:r>
            <w:r>
              <w:rPr>
                <w:rFonts w:hint="default" w:ascii="Times New Roman" w:hAnsi="Times New Roman" w:cs="Times New Roman"/>
                <w:color w:val="000000"/>
                <w:kern w:val="0"/>
                <w:sz w:val="22"/>
                <w:szCs w:val="22"/>
              </w:rPr>
              <w:t xml:space="preserve">Bogunović H. REFUGE Challenge: A unified framework for evaluating automated methods for glaucoma assessment from fundus photographs. </w:t>
            </w:r>
            <w:r>
              <w:rPr>
                <w:rFonts w:hint="default" w:ascii="Times New Roman" w:hAnsi="Times New Roman" w:cs="Times New Roman"/>
                <w:i/>
                <w:iCs/>
                <w:kern w:val="0"/>
                <w:sz w:val="22"/>
                <w:szCs w:val="22"/>
              </w:rPr>
              <w:t>Med Image Anal.</w:t>
            </w:r>
            <w:r>
              <w:rPr>
                <w:rFonts w:hint="default" w:ascii="Times New Roman" w:hAnsi="Times New Roman" w:eastAsia="等线" w:cs="Times New Roman"/>
                <w:sz w:val="22"/>
                <w:szCs w:val="22"/>
              </w:rPr>
              <w:t xml:space="preserve"> </w:t>
            </w:r>
            <w:r>
              <w:rPr>
                <w:rFonts w:hint="default" w:ascii="Times New Roman" w:hAnsi="Times New Roman" w:cs="Times New Roman"/>
                <w:kern w:val="0"/>
                <w:sz w:val="22"/>
                <w:szCs w:val="22"/>
              </w:rPr>
              <w:t>2020 Jan;59:101570.</w:t>
            </w:r>
            <w:r>
              <w:rPr>
                <w:rFonts w:hint="default" w:ascii="Times New Roman" w:hAnsi="Times New Roman" w:eastAsia="黑体" w:cs="Times New Roman"/>
                <w:b/>
                <w:bCs/>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5" w:type="dxa"/>
          </w:tcPr>
          <w:p>
            <w:pPr>
              <w:numPr>
                <w:ilvl w:val="0"/>
                <w:numId w:val="0"/>
              </w:numPr>
              <w:snapToGrid w:val="0"/>
              <w:spacing w:after="156" w:afterLines="50" w:line="360" w:lineRule="auto"/>
              <w:rPr>
                <w:rFonts w:hint="default" w:ascii="宋体" w:cs="宋体"/>
                <w:b/>
                <w:kern w:val="0"/>
                <w:sz w:val="28"/>
                <w:szCs w:val="28"/>
                <w:lang w:val="en-US" w:eastAsia="zh-CN"/>
              </w:rPr>
            </w:pPr>
            <w:r>
              <w:rPr>
                <w:rFonts w:hint="eastAsia" w:ascii="宋体" w:cs="宋体"/>
                <w:b/>
                <w:kern w:val="0"/>
                <w:sz w:val="28"/>
                <w:szCs w:val="28"/>
                <w:lang w:val="en-US" w:eastAsia="zh-CN"/>
              </w:rPr>
              <w:t>10.</w:t>
            </w:r>
            <w:r>
              <w:rPr>
                <w:rFonts w:hint="eastAsia" w:ascii="宋体" w:cs="宋体"/>
                <w:b/>
                <w:kern w:val="0"/>
                <w:sz w:val="24"/>
                <w:szCs w:val="24"/>
                <w:lang w:val="en-US" w:eastAsia="zh-CN"/>
              </w:rPr>
              <w:t>论文：</w:t>
            </w:r>
            <w:r>
              <w:rPr>
                <w:rFonts w:hint="default" w:ascii="Times New Roman" w:hAnsi="Times New Roman" w:cs="Times New Roman"/>
                <w:sz w:val="22"/>
                <w:szCs w:val="22"/>
              </w:rPr>
              <w:t>Li F</w:t>
            </w:r>
            <w:r>
              <w:rPr>
                <w:rFonts w:hint="default" w:ascii="Times New Roman" w:hAnsi="Times New Roman" w:cs="Times New Roman"/>
                <w:sz w:val="22"/>
                <w:szCs w:val="22"/>
                <w:vertAlign w:val="superscript"/>
              </w:rPr>
              <w:t>#</w:t>
            </w:r>
            <w:r>
              <w:rPr>
                <w:rFonts w:hint="default" w:ascii="Times New Roman" w:hAnsi="Times New Roman" w:cs="Times New Roman"/>
                <w:sz w:val="22"/>
                <w:szCs w:val="22"/>
              </w:rPr>
              <w:t>, Wang Z</w:t>
            </w:r>
            <w:r>
              <w:rPr>
                <w:rFonts w:hint="default" w:ascii="Times New Roman" w:hAnsi="Times New Roman" w:cs="Times New Roman"/>
                <w:sz w:val="22"/>
                <w:szCs w:val="22"/>
                <w:vertAlign w:val="superscript"/>
              </w:rPr>
              <w:t>#</w:t>
            </w:r>
            <w:r>
              <w:rPr>
                <w:rFonts w:hint="default" w:ascii="Times New Roman" w:hAnsi="Times New Roman" w:cs="Times New Roman"/>
                <w:sz w:val="22"/>
                <w:szCs w:val="22"/>
              </w:rPr>
              <w:t>, Qu G</w:t>
            </w:r>
            <w:r>
              <w:rPr>
                <w:rFonts w:hint="default" w:ascii="Times New Roman" w:hAnsi="Times New Roman" w:cs="Times New Roman"/>
                <w:sz w:val="22"/>
                <w:szCs w:val="22"/>
                <w:vertAlign w:val="superscript"/>
              </w:rPr>
              <w:t>#</w:t>
            </w:r>
            <w:r>
              <w:rPr>
                <w:rFonts w:hint="default" w:ascii="Times New Roman" w:hAnsi="Times New Roman" w:cs="Times New Roman"/>
                <w:sz w:val="22"/>
                <w:szCs w:val="22"/>
              </w:rPr>
              <w:t>, Song D, Yuan Y, Xu Y, Gao K, Luo G, Xiao Z, Lam DSC</w:t>
            </w:r>
            <w:r>
              <w:rPr>
                <w:rFonts w:hint="default" w:ascii="Times New Roman" w:hAnsi="Times New Roman" w:cs="Times New Roman"/>
                <w:bCs/>
                <w:iCs/>
                <w:kern w:val="0"/>
                <w:sz w:val="22"/>
                <w:szCs w:val="22"/>
              </w:rPr>
              <w:t xml:space="preserve">, Zhong H*, Qiao Y*, </w:t>
            </w:r>
            <w:r>
              <w:rPr>
                <w:rFonts w:hint="default" w:ascii="Times New Roman" w:hAnsi="Times New Roman" w:cs="Times New Roman"/>
                <w:b/>
                <w:color w:val="000000"/>
                <w:sz w:val="22"/>
                <w:szCs w:val="22"/>
              </w:rPr>
              <w:t>Zhang X*</w:t>
            </w:r>
            <w:r>
              <w:rPr>
                <w:rFonts w:hint="default" w:ascii="Times New Roman" w:hAnsi="Times New Roman" w:cs="Times New Roman"/>
                <w:bCs/>
                <w:color w:val="000000"/>
                <w:sz w:val="22"/>
                <w:szCs w:val="22"/>
              </w:rPr>
              <w:t xml:space="preserve">. </w:t>
            </w:r>
            <w:r>
              <w:rPr>
                <w:rFonts w:hint="default" w:ascii="Times New Roman" w:hAnsi="Times New Roman" w:cs="Times New Roman"/>
                <w:sz w:val="22"/>
                <w:szCs w:val="22"/>
              </w:rPr>
              <w:t xml:space="preserve">Automatic differentiation of Glaucoma visual field from non-glaucoma visual filed using deep convolutional neural network. BMC Med Imaging. 2018 Oct 4; 18(1):35. </w:t>
            </w:r>
          </w:p>
        </w:tc>
      </w:tr>
    </w:tbl>
    <w:p>
      <w:pPr>
        <w:rPr>
          <w:rFonts w:ascii="宋体" w:cs="宋体"/>
          <w:b/>
          <w:kern w:val="0"/>
          <w:sz w:val="28"/>
          <w:szCs w:val="28"/>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kxZGYxNGNhMTMzMTQ5MTA3Mjg3ZWMyODk5ZTY5OTcifQ=="/>
  </w:docVars>
  <w:rsids>
    <w:rsidRoot w:val="00587B4F"/>
    <w:rsid w:val="0003174A"/>
    <w:rsid w:val="000C1F68"/>
    <w:rsid w:val="001C3630"/>
    <w:rsid w:val="00204114"/>
    <w:rsid w:val="0020507F"/>
    <w:rsid w:val="00343BC3"/>
    <w:rsid w:val="004278B7"/>
    <w:rsid w:val="005118E7"/>
    <w:rsid w:val="00587B4F"/>
    <w:rsid w:val="00655B73"/>
    <w:rsid w:val="00667B8A"/>
    <w:rsid w:val="0070449F"/>
    <w:rsid w:val="0075394A"/>
    <w:rsid w:val="008111A7"/>
    <w:rsid w:val="008233C9"/>
    <w:rsid w:val="008455A6"/>
    <w:rsid w:val="0085762F"/>
    <w:rsid w:val="00941991"/>
    <w:rsid w:val="00A43069"/>
    <w:rsid w:val="00A44F4A"/>
    <w:rsid w:val="00A61B2A"/>
    <w:rsid w:val="00B16330"/>
    <w:rsid w:val="00CD4836"/>
    <w:rsid w:val="00D421BF"/>
    <w:rsid w:val="00D442A0"/>
    <w:rsid w:val="00E6533D"/>
    <w:rsid w:val="091772FD"/>
    <w:rsid w:val="0C6452A9"/>
    <w:rsid w:val="175B7869"/>
    <w:rsid w:val="19414C36"/>
    <w:rsid w:val="1F71376B"/>
    <w:rsid w:val="348C564D"/>
    <w:rsid w:val="4CE2681A"/>
    <w:rsid w:val="50440C41"/>
    <w:rsid w:val="63442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1948</Words>
  <Characters>3772</Characters>
  <Lines>1</Lines>
  <Paragraphs>1</Paragraphs>
  <TotalTime>58</TotalTime>
  <ScaleCrop>false</ScaleCrop>
  <LinksUpToDate>false</LinksUpToDate>
  <CharactersWithSpaces>4281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2020-05-25T05:38:00Z</dcterms:created>
  <dc:creator>微软用户</dc:creator>
  <cp:lastModifiedBy>YU</cp:lastModifiedBy>
  <cp:lastPrinted>2022-05-05T01:04:00Z</cp:lastPrinted>
  <dcterms:modified xsi:type="dcterms:W3CDTF">2022-05-05T05:41:28Z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059E9E32C9F34FF7BC7F31504AED7BB9</vt:lpwstr>
  </property>
</Properties>
</file>